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D90F8" w14:textId="1349CEE1"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A81B86">
        <w:rPr>
          <w:rFonts w:ascii="Arial" w:eastAsia="SimSun" w:hAnsi="Arial" w:cs="Times New Roman"/>
          <w:b/>
          <w:sz w:val="24"/>
          <w:szCs w:val="20"/>
        </w:rPr>
        <w:t>9</w:t>
      </w:r>
      <w:r w:rsidRPr="008C39F7">
        <w:rPr>
          <w:rFonts w:ascii="Arial" w:eastAsia="SimSun" w:hAnsi="Arial" w:cs="Times New Roman"/>
          <w:b/>
          <w:bCs/>
          <w:sz w:val="24"/>
          <w:szCs w:val="20"/>
        </w:rPr>
        <w:tab/>
      </w:r>
      <w:r w:rsidRPr="00077B80">
        <w:rPr>
          <w:rFonts w:ascii="Arial" w:eastAsia="SimSun" w:hAnsi="Arial" w:cs="Times New Roman"/>
          <w:b/>
          <w:bCs/>
          <w:sz w:val="24"/>
          <w:szCs w:val="20"/>
          <w:lang w:eastAsia="ja-JP"/>
        </w:rPr>
        <w:t>R4-</w:t>
      </w:r>
      <w:r w:rsidR="0088191E" w:rsidRPr="0088191E">
        <w:rPr>
          <w:rFonts w:ascii="Arial" w:eastAsia="SimSun" w:hAnsi="Arial" w:cs="Times New Roman"/>
          <w:b/>
          <w:bCs/>
          <w:sz w:val="24"/>
          <w:szCs w:val="20"/>
          <w:lang w:eastAsia="ja-JP"/>
        </w:rPr>
        <w:t>2320584</w:t>
      </w:r>
    </w:p>
    <w:p w14:paraId="07CF46AD" w14:textId="45064E14" w:rsidR="00841BCD" w:rsidRPr="002B69F3" w:rsidRDefault="00A81B8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Chicago</w:t>
      </w:r>
      <w:r w:rsidR="002B69F3" w:rsidRPr="002B69F3">
        <w:rPr>
          <w:rFonts w:ascii="Arial" w:eastAsia="SimSun" w:hAnsi="Arial" w:cs="Times New Roman"/>
          <w:b/>
          <w:sz w:val="24"/>
          <w:szCs w:val="20"/>
        </w:rPr>
        <w:t xml:space="preserve">, </w:t>
      </w:r>
      <w:r>
        <w:rPr>
          <w:rFonts w:ascii="Arial" w:eastAsia="SimSun" w:hAnsi="Arial" w:cs="Times New Roman"/>
          <w:b/>
          <w:sz w:val="24"/>
          <w:szCs w:val="20"/>
        </w:rPr>
        <w:t>US</w:t>
      </w:r>
      <w:r w:rsidR="002B69F3" w:rsidRPr="002B69F3">
        <w:rPr>
          <w:rFonts w:ascii="Arial" w:eastAsia="SimSun" w:hAnsi="Arial" w:cs="Times New Roman"/>
          <w:b/>
          <w:sz w:val="24"/>
          <w:szCs w:val="20"/>
        </w:rPr>
        <w:t xml:space="preserve">, </w:t>
      </w:r>
      <w:r>
        <w:rPr>
          <w:rFonts w:ascii="Arial" w:eastAsia="SimSun" w:hAnsi="Arial" w:cs="Times New Roman"/>
          <w:b/>
          <w:sz w:val="24"/>
          <w:szCs w:val="20"/>
        </w:rPr>
        <w:t>November</w:t>
      </w:r>
      <w:r w:rsidR="002B69F3" w:rsidRPr="002B69F3">
        <w:rPr>
          <w:rFonts w:ascii="Arial" w:eastAsia="SimSun" w:hAnsi="Arial" w:cs="Times New Roman"/>
          <w:b/>
          <w:sz w:val="24"/>
          <w:szCs w:val="20"/>
        </w:rPr>
        <w:t xml:space="preserve"> </w:t>
      </w:r>
      <w:r>
        <w:rPr>
          <w:rFonts w:ascii="Arial" w:eastAsia="SimSun" w:hAnsi="Arial" w:cs="Times New Roman"/>
          <w:b/>
          <w:sz w:val="24"/>
          <w:szCs w:val="20"/>
        </w:rPr>
        <w:t>13</w:t>
      </w:r>
      <w:r w:rsidR="002B69F3" w:rsidRPr="002B69F3">
        <w:rPr>
          <w:rFonts w:ascii="Arial" w:eastAsia="SimSun" w:hAnsi="Arial" w:cs="Times New Roman"/>
          <w:b/>
          <w:sz w:val="24"/>
          <w:szCs w:val="20"/>
        </w:rPr>
        <w:t xml:space="preserve"> – </w:t>
      </w:r>
      <w:r>
        <w:rPr>
          <w:rFonts w:ascii="Arial" w:eastAsia="SimSun" w:hAnsi="Arial" w:cs="Times New Roman"/>
          <w:b/>
          <w:sz w:val="24"/>
          <w:szCs w:val="20"/>
        </w:rPr>
        <w:t>17</w:t>
      </w:r>
      <w:r w:rsidR="002B69F3" w:rsidRPr="002B69F3">
        <w:rPr>
          <w:rFonts w:ascii="Arial" w:eastAsia="SimSun" w:hAnsi="Arial" w:cs="Times New Roman"/>
          <w:b/>
          <w:sz w:val="24"/>
          <w:szCs w:val="20"/>
        </w:rPr>
        <w:t>, 2023</w:t>
      </w:r>
    </w:p>
    <w:bookmarkEnd w:id="0"/>
    <w:bookmarkEnd w:id="1"/>
    <w:p w14:paraId="35D70063"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436AFE2"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11062362" w14:textId="5C0DD169"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250D51">
        <w:rPr>
          <w:rFonts w:ascii="Arial" w:eastAsia="Calibri" w:hAnsi="Arial" w:cs="Arial"/>
          <w:b/>
          <w:bCs/>
          <w:sz w:val="24"/>
        </w:rPr>
        <w:t xml:space="preserve">NR </w:t>
      </w:r>
      <w:proofErr w:type="spellStart"/>
      <w:r w:rsidR="00250D51">
        <w:rPr>
          <w:rFonts w:ascii="Arial" w:eastAsia="Calibri" w:hAnsi="Arial" w:cs="Arial"/>
          <w:b/>
          <w:bCs/>
          <w:sz w:val="24"/>
        </w:rPr>
        <w:t>Sidelink</w:t>
      </w:r>
      <w:proofErr w:type="spellEnd"/>
      <w:r w:rsidR="00250D51">
        <w:rPr>
          <w:rFonts w:ascii="Arial" w:eastAsia="Calibri" w:hAnsi="Arial" w:cs="Arial"/>
          <w:b/>
          <w:bCs/>
          <w:sz w:val="24"/>
        </w:rPr>
        <w:t xml:space="preserve"> </w:t>
      </w:r>
      <w:r w:rsidR="001D213F">
        <w:rPr>
          <w:rFonts w:ascii="Arial" w:eastAsia="Calibri" w:hAnsi="Arial" w:cs="Arial"/>
          <w:b/>
          <w:bCs/>
          <w:sz w:val="24"/>
        </w:rPr>
        <w:t>Evolution</w:t>
      </w:r>
      <w:r w:rsidR="00250D51">
        <w:rPr>
          <w:rFonts w:ascii="Arial" w:eastAsia="Calibri" w:hAnsi="Arial" w:cs="Arial"/>
          <w:b/>
          <w:bCs/>
          <w:sz w:val="24"/>
        </w:rPr>
        <w:t xml:space="preserve">: </w:t>
      </w:r>
      <w:r w:rsidR="001249A0" w:rsidRPr="001249A0">
        <w:rPr>
          <w:rFonts w:ascii="Arial" w:eastAsia="Calibri" w:hAnsi="Arial" w:cs="Arial"/>
          <w:b/>
          <w:bCs/>
          <w:sz w:val="24"/>
        </w:rPr>
        <w:t xml:space="preserve">UE </w:t>
      </w:r>
      <w:r w:rsidR="00451FBF">
        <w:rPr>
          <w:rFonts w:ascii="Arial" w:eastAsia="Calibri" w:hAnsi="Arial" w:cs="Arial"/>
          <w:b/>
          <w:bCs/>
          <w:sz w:val="24"/>
        </w:rPr>
        <w:t>D</w:t>
      </w:r>
      <w:r w:rsidR="001249A0" w:rsidRPr="001249A0">
        <w:rPr>
          <w:rFonts w:ascii="Arial" w:eastAsia="Calibri" w:hAnsi="Arial" w:cs="Arial"/>
          <w:b/>
          <w:bCs/>
          <w:sz w:val="24"/>
        </w:rPr>
        <w:t xml:space="preserve">emodulation </w:t>
      </w:r>
      <w:r w:rsidR="00451FBF">
        <w:rPr>
          <w:rFonts w:ascii="Arial" w:eastAsia="Calibri" w:hAnsi="Arial" w:cs="Arial"/>
          <w:b/>
          <w:bCs/>
          <w:sz w:val="24"/>
        </w:rPr>
        <w:t>P</w:t>
      </w:r>
      <w:r w:rsidR="001249A0" w:rsidRPr="001249A0">
        <w:rPr>
          <w:rFonts w:ascii="Arial" w:eastAsia="Calibri" w:hAnsi="Arial" w:cs="Arial"/>
          <w:b/>
          <w:bCs/>
          <w:sz w:val="24"/>
        </w:rPr>
        <w:t xml:space="preserve">erformance </w:t>
      </w:r>
      <w:r w:rsidR="00451FBF">
        <w:rPr>
          <w:rFonts w:ascii="Arial" w:eastAsia="Calibri" w:hAnsi="Arial" w:cs="Arial"/>
          <w:b/>
          <w:bCs/>
          <w:sz w:val="24"/>
        </w:rPr>
        <w:t>R</w:t>
      </w:r>
      <w:r w:rsidR="001249A0" w:rsidRPr="001249A0">
        <w:rPr>
          <w:rFonts w:ascii="Arial" w:eastAsia="Calibri" w:hAnsi="Arial" w:cs="Arial"/>
          <w:b/>
          <w:bCs/>
          <w:sz w:val="24"/>
        </w:rPr>
        <w:t>equirements</w:t>
      </w:r>
    </w:p>
    <w:p w14:paraId="33881582" w14:textId="564552F4"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1A4296">
        <w:rPr>
          <w:rFonts w:ascii="Arial" w:eastAsia="MS Mincho" w:hAnsi="Arial" w:cs="Arial"/>
          <w:b/>
          <w:bCs/>
          <w:sz w:val="24"/>
          <w:szCs w:val="20"/>
        </w:rPr>
        <w:t>8</w:t>
      </w:r>
      <w:r w:rsidR="001249A0" w:rsidRPr="001249A0">
        <w:rPr>
          <w:rFonts w:ascii="Arial" w:eastAsia="MS Mincho" w:hAnsi="Arial" w:cs="Arial"/>
          <w:b/>
          <w:bCs/>
          <w:sz w:val="24"/>
          <w:szCs w:val="20"/>
        </w:rPr>
        <w:t>.</w:t>
      </w:r>
      <w:r w:rsidR="001A4296">
        <w:rPr>
          <w:rFonts w:ascii="Arial" w:eastAsia="MS Mincho" w:hAnsi="Arial" w:cs="Arial"/>
          <w:b/>
          <w:bCs/>
          <w:sz w:val="24"/>
          <w:szCs w:val="20"/>
        </w:rPr>
        <w:t>30</w:t>
      </w:r>
      <w:r w:rsidR="001249A0" w:rsidRPr="001249A0">
        <w:rPr>
          <w:rFonts w:ascii="Arial" w:eastAsia="MS Mincho" w:hAnsi="Arial" w:cs="Arial"/>
          <w:b/>
          <w:bCs/>
          <w:sz w:val="24"/>
          <w:szCs w:val="20"/>
        </w:rPr>
        <w:t>.</w:t>
      </w:r>
      <w:r w:rsidR="001A4296">
        <w:rPr>
          <w:rFonts w:ascii="Arial" w:eastAsia="MS Mincho" w:hAnsi="Arial" w:cs="Arial"/>
          <w:b/>
          <w:bCs/>
          <w:sz w:val="24"/>
          <w:szCs w:val="20"/>
        </w:rPr>
        <w:t>5</w:t>
      </w:r>
    </w:p>
    <w:p w14:paraId="06ADEAD5"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59168F3F" w14:textId="77777777" w:rsidR="00E323E9" w:rsidRPr="008C39F7" w:rsidRDefault="00E323E9" w:rsidP="00841BCD">
      <w:pPr>
        <w:tabs>
          <w:tab w:val="left" w:pos="1985"/>
        </w:tabs>
        <w:rPr>
          <w:rFonts w:ascii="Arial" w:eastAsia="Calibri" w:hAnsi="Arial" w:cs="Arial"/>
          <w:b/>
          <w:bCs/>
          <w:sz w:val="24"/>
        </w:rPr>
      </w:pPr>
    </w:p>
    <w:p w14:paraId="5182419F"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543123BD" w14:textId="1EA72BED" w:rsidR="00682F61" w:rsidRDefault="000A5A78" w:rsidP="005C23A4">
      <w:r>
        <w:t xml:space="preserve">In </w:t>
      </w:r>
      <w:r>
        <w:fldChar w:fldCharType="begin"/>
      </w:r>
      <w:r>
        <w:instrText xml:space="preserve"> REF _Ref146144385 \r \h </w:instrText>
      </w:r>
      <w:r>
        <w:fldChar w:fldCharType="separate"/>
      </w:r>
      <w:r w:rsidR="002B1A4C">
        <w:t>[1]</w:t>
      </w:r>
      <w:r>
        <w:fldChar w:fldCharType="end"/>
      </w:r>
      <w:r w:rsidR="001173BC">
        <w:t>,</w:t>
      </w:r>
      <w:r>
        <w:t xml:space="preserve"> the </w:t>
      </w:r>
      <w:r w:rsidR="00A81B86">
        <w:t>Way Forward</w:t>
      </w:r>
      <w:r w:rsidR="00E71277">
        <w:t xml:space="preserve"> (WF)</w:t>
      </w:r>
      <w:r w:rsidR="00FB43A6">
        <w:t xml:space="preserve"> of NR </w:t>
      </w:r>
      <w:proofErr w:type="spellStart"/>
      <w:r w:rsidR="00FB43A6">
        <w:t>Sidelink</w:t>
      </w:r>
      <w:proofErr w:type="spellEnd"/>
      <w:r w:rsidR="00FB43A6">
        <w:t xml:space="preserve"> </w:t>
      </w:r>
      <w:r w:rsidR="00EA77ED">
        <w:t xml:space="preserve">(SL) </w:t>
      </w:r>
      <w:r w:rsidR="00FB43A6">
        <w:t>Evolution</w:t>
      </w:r>
      <w:r w:rsidR="00EA77ED">
        <w:t xml:space="preserve"> </w:t>
      </w:r>
      <w:r w:rsidR="003C5D87">
        <w:t xml:space="preserve">(Evo) </w:t>
      </w:r>
      <w:r w:rsidR="00A81B86">
        <w:t xml:space="preserve">from </w:t>
      </w:r>
      <w:r w:rsidR="00E71277">
        <w:t xml:space="preserve">the discussions in </w:t>
      </w:r>
      <w:r w:rsidR="00A81B86">
        <w:t xml:space="preserve">RAN4#108bis meeting </w:t>
      </w:r>
      <w:r w:rsidR="00EA77ED">
        <w:t>is documented.</w:t>
      </w:r>
      <w:r w:rsidR="00682F61">
        <w:t xml:space="preserve"> From </w:t>
      </w:r>
      <w:r w:rsidR="00E71277">
        <w:t xml:space="preserve">the </w:t>
      </w:r>
      <w:r w:rsidR="00682F61">
        <w:t>three subtopics discussed in RAN4#108bis, two subtopics w</w:t>
      </w:r>
      <w:r w:rsidR="00755AE1">
        <w:t>ill</w:t>
      </w:r>
      <w:r w:rsidR="00682F61">
        <w:t xml:space="preserve"> still be treated in RAN4#109, namely, SL Carrier Aggregation</w:t>
      </w:r>
      <w:r w:rsidR="00E71277">
        <w:t xml:space="preserve"> (SL CA) and</w:t>
      </w:r>
      <w:r w:rsidR="00682F61">
        <w:t xml:space="preserve"> SL Unlicensed (SL-U)</w:t>
      </w:r>
      <w:r w:rsidR="00E71277">
        <w:t>. I</w:t>
      </w:r>
      <w:r w:rsidR="00682F61">
        <w:t xml:space="preserve">t was agreed </w:t>
      </w:r>
      <w:r w:rsidR="00E71277">
        <w:t xml:space="preserve">in RAN4#108bis </w:t>
      </w:r>
      <w:r w:rsidR="00682F61">
        <w:t xml:space="preserve">that RAN4 will not define requirements for SL Coexistence. </w:t>
      </w:r>
    </w:p>
    <w:p w14:paraId="51F3957C" w14:textId="12257C2A" w:rsidR="009F678E" w:rsidRDefault="00E71277" w:rsidP="005C23A4">
      <w:r>
        <w:t>For t</w:t>
      </w:r>
      <w:r w:rsidR="00F35BEA">
        <w:t>he first subtopic</w:t>
      </w:r>
      <w:r>
        <w:t xml:space="preserve">, </w:t>
      </w:r>
      <w:r w:rsidR="00F35BEA">
        <w:t>S</w:t>
      </w:r>
      <w:r w:rsidR="00682F61">
        <w:t>L CA</w:t>
      </w:r>
      <w:r>
        <w:t xml:space="preserve">, the </w:t>
      </w:r>
      <w:r w:rsidR="00F35BEA">
        <w:t xml:space="preserve">remaining open issue </w:t>
      </w:r>
      <w:r>
        <w:t xml:space="preserve">to be discussed in RAN4#109 </w:t>
      </w:r>
      <w:r w:rsidR="00682F61">
        <w:t>is:</w:t>
      </w:r>
    </w:p>
    <w:tbl>
      <w:tblPr>
        <w:tblStyle w:val="TableGrid"/>
        <w:tblW w:w="0" w:type="auto"/>
        <w:tblLook w:val="04A0" w:firstRow="1" w:lastRow="0" w:firstColumn="1" w:lastColumn="0" w:noHBand="0" w:noVBand="1"/>
      </w:tblPr>
      <w:tblGrid>
        <w:gridCol w:w="9617"/>
      </w:tblGrid>
      <w:tr w:rsidR="002C4B16" w14:paraId="4A4E45D0" w14:textId="77777777" w:rsidTr="002C4B16">
        <w:tc>
          <w:tcPr>
            <w:tcW w:w="9617" w:type="dxa"/>
          </w:tcPr>
          <w:p w14:paraId="16796617" w14:textId="364ED037" w:rsidR="002C4B16" w:rsidRPr="00F35BEA" w:rsidRDefault="00A81B86" w:rsidP="00F35BEA">
            <w:pPr>
              <w:keepNext/>
              <w:keepLines/>
              <w:autoSpaceDN w:val="0"/>
              <w:spacing w:before="120" w:after="180"/>
              <w:outlineLvl w:val="3"/>
              <w:rPr>
                <w:rFonts w:ascii="Arial" w:eastAsia="SimSun" w:hAnsi="Arial" w:cs="Times New Roman"/>
                <w:b/>
                <w:sz w:val="21"/>
                <w:szCs w:val="18"/>
                <w:u w:val="single"/>
                <w:lang w:eastAsia="ko-KR"/>
              </w:rPr>
            </w:pPr>
            <w:r w:rsidRPr="00A81B86">
              <w:rPr>
                <w:rFonts w:ascii="Arial" w:eastAsia="SimSun" w:hAnsi="Arial" w:cs="Times New Roman"/>
                <w:b/>
                <w:sz w:val="21"/>
                <w:szCs w:val="18"/>
                <w:u w:val="single"/>
                <w:lang w:eastAsia="ko-KR"/>
              </w:rPr>
              <w:t xml:space="preserve">Issue 2-2-1: NR </w:t>
            </w:r>
            <w:proofErr w:type="spellStart"/>
            <w:r w:rsidRPr="00A81B86">
              <w:rPr>
                <w:rFonts w:ascii="Arial" w:eastAsia="SimSun" w:hAnsi="Arial" w:cs="Times New Roman"/>
                <w:b/>
                <w:sz w:val="21"/>
                <w:szCs w:val="18"/>
                <w:u w:val="single"/>
                <w:lang w:eastAsia="ko-KR"/>
              </w:rPr>
              <w:t>sidelink</w:t>
            </w:r>
            <w:proofErr w:type="spellEnd"/>
            <w:r w:rsidRPr="00A81B86">
              <w:rPr>
                <w:rFonts w:ascii="Arial" w:eastAsia="SimSun" w:hAnsi="Arial" w:cs="Times New Roman"/>
                <w:b/>
                <w:sz w:val="21"/>
                <w:szCs w:val="18"/>
                <w:u w:val="single"/>
                <w:lang w:eastAsia="ko-KR"/>
              </w:rPr>
              <w:t xml:space="preserve"> CA scenario</w:t>
            </w:r>
          </w:p>
        </w:tc>
      </w:tr>
    </w:tbl>
    <w:p w14:paraId="73493968" w14:textId="77777777" w:rsidR="00E71277" w:rsidRDefault="00E71277" w:rsidP="005C23A4"/>
    <w:p w14:paraId="5E9E73C9" w14:textId="74E0E8A0" w:rsidR="00F35BEA" w:rsidRDefault="00F35BEA" w:rsidP="005C23A4">
      <w:r>
        <w:t xml:space="preserve">The </w:t>
      </w:r>
      <w:r w:rsidR="00E71277">
        <w:t xml:space="preserve">open issues for the </w:t>
      </w:r>
      <w:r>
        <w:t>second subtopic</w:t>
      </w:r>
      <w:r w:rsidR="00E71277">
        <w:t>,</w:t>
      </w:r>
      <w:r>
        <w:t xml:space="preserve"> </w:t>
      </w:r>
      <w:r w:rsidR="00E71277">
        <w:t xml:space="preserve">SL-U, </w:t>
      </w:r>
      <w:r>
        <w:t>are:</w:t>
      </w:r>
    </w:p>
    <w:tbl>
      <w:tblPr>
        <w:tblStyle w:val="TableGrid"/>
        <w:tblW w:w="0" w:type="auto"/>
        <w:tblLook w:val="04A0" w:firstRow="1" w:lastRow="0" w:firstColumn="1" w:lastColumn="0" w:noHBand="0" w:noVBand="1"/>
      </w:tblPr>
      <w:tblGrid>
        <w:gridCol w:w="9617"/>
      </w:tblGrid>
      <w:tr w:rsidR="008A4495" w14:paraId="2314DFA7" w14:textId="77777777" w:rsidTr="008A4495">
        <w:tc>
          <w:tcPr>
            <w:tcW w:w="9617" w:type="dxa"/>
          </w:tcPr>
          <w:p w14:paraId="689E3370" w14:textId="77777777" w:rsidR="00A81B86" w:rsidRPr="00A81B86" w:rsidRDefault="00A81B86" w:rsidP="00682F61">
            <w:pPr>
              <w:keepNext/>
              <w:keepLines/>
              <w:autoSpaceDN w:val="0"/>
              <w:spacing w:before="120" w:after="180"/>
              <w:outlineLvl w:val="3"/>
              <w:rPr>
                <w:rFonts w:ascii="Arial" w:eastAsia="SimSun" w:hAnsi="Arial" w:cs="Times New Roman"/>
                <w:b/>
                <w:sz w:val="21"/>
                <w:szCs w:val="18"/>
                <w:u w:val="single"/>
                <w:lang w:eastAsia="ko-KR"/>
              </w:rPr>
            </w:pPr>
            <w:r w:rsidRPr="00A81B86">
              <w:rPr>
                <w:rFonts w:ascii="Arial" w:eastAsia="SimSun" w:hAnsi="Arial" w:cs="Times New Roman"/>
                <w:b/>
                <w:sz w:val="21"/>
                <w:szCs w:val="18"/>
                <w:u w:val="single"/>
                <w:lang w:eastAsia="ko-KR"/>
              </w:rPr>
              <w:t>Issue 2-3-1: Test configuration</w:t>
            </w:r>
          </w:p>
          <w:p w14:paraId="45A3B409" w14:textId="77777777" w:rsidR="00A81B86" w:rsidRPr="00A81B86" w:rsidRDefault="00A81B86" w:rsidP="00A81B86">
            <w:pPr>
              <w:keepNext/>
              <w:keepLines/>
              <w:autoSpaceDN w:val="0"/>
              <w:spacing w:before="120" w:after="180"/>
              <w:ind w:left="864" w:hanging="864"/>
              <w:outlineLvl w:val="3"/>
              <w:rPr>
                <w:rFonts w:ascii="Arial" w:eastAsia="SimSun" w:hAnsi="Arial" w:cs="Times New Roman"/>
                <w:b/>
                <w:sz w:val="21"/>
                <w:szCs w:val="18"/>
                <w:u w:val="single"/>
                <w:lang w:eastAsia="ko-KR"/>
              </w:rPr>
            </w:pPr>
            <w:r w:rsidRPr="00A81B86">
              <w:rPr>
                <w:rFonts w:ascii="Arial" w:eastAsia="SimSun" w:hAnsi="Arial" w:cs="Times New Roman"/>
                <w:b/>
                <w:sz w:val="21"/>
                <w:szCs w:val="18"/>
                <w:u w:val="single"/>
                <w:lang w:eastAsia="ko-KR"/>
              </w:rPr>
              <w:t>Issue 2-3-2: Test scenario</w:t>
            </w:r>
          </w:p>
          <w:p w14:paraId="0306A79B" w14:textId="77777777" w:rsidR="00A81B86" w:rsidRPr="00A81B86" w:rsidRDefault="00A81B86" w:rsidP="00A81B86">
            <w:pPr>
              <w:keepNext/>
              <w:keepLines/>
              <w:autoSpaceDN w:val="0"/>
              <w:spacing w:before="120" w:after="180"/>
              <w:ind w:left="864" w:hanging="864"/>
              <w:outlineLvl w:val="3"/>
              <w:rPr>
                <w:rFonts w:ascii="Arial" w:eastAsia="SimSun" w:hAnsi="Arial" w:cs="Times New Roman"/>
                <w:b/>
                <w:sz w:val="21"/>
                <w:szCs w:val="18"/>
                <w:u w:val="single"/>
                <w:lang w:eastAsia="ko-KR"/>
              </w:rPr>
            </w:pPr>
            <w:r w:rsidRPr="00A81B86">
              <w:rPr>
                <w:rFonts w:ascii="Arial" w:eastAsia="SimSun" w:hAnsi="Arial" w:cs="Times New Roman"/>
                <w:b/>
                <w:sz w:val="21"/>
                <w:szCs w:val="18"/>
                <w:u w:val="single"/>
                <w:lang w:eastAsia="ko-KR"/>
              </w:rPr>
              <w:t>Issue 2-3-3: LBT model</w:t>
            </w:r>
          </w:p>
          <w:p w14:paraId="7B7C0923" w14:textId="77777777" w:rsidR="00A81B86" w:rsidRPr="00A81B86" w:rsidRDefault="00A81B86" w:rsidP="00A81B86">
            <w:pPr>
              <w:keepNext/>
              <w:keepLines/>
              <w:autoSpaceDN w:val="0"/>
              <w:spacing w:before="120" w:after="180"/>
              <w:ind w:left="864" w:hanging="864"/>
              <w:outlineLvl w:val="3"/>
              <w:rPr>
                <w:rFonts w:ascii="Arial" w:eastAsia="SimSun" w:hAnsi="Arial" w:cs="Times New Roman"/>
                <w:b/>
                <w:sz w:val="21"/>
                <w:szCs w:val="18"/>
                <w:u w:val="single"/>
                <w:lang w:eastAsia="ko-KR"/>
              </w:rPr>
            </w:pPr>
            <w:r w:rsidRPr="00A81B86">
              <w:rPr>
                <w:rFonts w:ascii="Arial" w:eastAsia="SimSun" w:hAnsi="Arial" w:cs="Times New Roman"/>
                <w:b/>
                <w:sz w:val="21"/>
                <w:szCs w:val="18"/>
                <w:u w:val="single"/>
                <w:lang w:eastAsia="ko-KR"/>
              </w:rPr>
              <w:t>Issue 2-3-4: Requirements for PSSCH/PSCCH</w:t>
            </w:r>
          </w:p>
          <w:p w14:paraId="17C95D81" w14:textId="57B68D77" w:rsidR="008A4495" w:rsidRPr="00F35BEA" w:rsidRDefault="00A81B86" w:rsidP="00F35BEA">
            <w:pPr>
              <w:keepNext/>
              <w:keepLines/>
              <w:autoSpaceDN w:val="0"/>
              <w:spacing w:before="120" w:after="180"/>
              <w:ind w:left="864" w:hanging="864"/>
              <w:outlineLvl w:val="3"/>
              <w:rPr>
                <w:rFonts w:ascii="Arial" w:eastAsia="SimSun" w:hAnsi="Arial" w:cs="Times New Roman"/>
                <w:b/>
                <w:sz w:val="21"/>
                <w:szCs w:val="18"/>
                <w:u w:val="single"/>
                <w:lang w:eastAsia="ko-KR"/>
              </w:rPr>
            </w:pPr>
            <w:r w:rsidRPr="00A81B86">
              <w:rPr>
                <w:rFonts w:ascii="Arial" w:eastAsia="SimSun" w:hAnsi="Arial" w:cs="Times New Roman"/>
                <w:b/>
                <w:sz w:val="21"/>
                <w:szCs w:val="18"/>
                <w:u w:val="single"/>
                <w:lang w:eastAsia="ko-KR"/>
              </w:rPr>
              <w:t>Issue 2-3-6: Requirements for PSFCH</w:t>
            </w:r>
          </w:p>
        </w:tc>
      </w:tr>
    </w:tbl>
    <w:p w14:paraId="52E2772F" w14:textId="46EBEC5C" w:rsidR="00A01F4E" w:rsidRDefault="00A01F4E" w:rsidP="005C23A4"/>
    <w:p w14:paraId="4D7FDA78" w14:textId="3457E62A" w:rsidR="008A2560" w:rsidRDefault="008A2560" w:rsidP="005C23A4">
      <w:r>
        <w:t>In this contribution, we provide our views on</w:t>
      </w:r>
      <w:r w:rsidR="00682F61">
        <w:t xml:space="preserve"> the remaining open issues as shown above. </w:t>
      </w:r>
    </w:p>
    <w:p w14:paraId="76374237" w14:textId="77777777" w:rsidR="00BF7A8B" w:rsidRPr="008C39F7" w:rsidRDefault="00BF7A8B" w:rsidP="005C23A4"/>
    <w:p w14:paraId="7E6D98C9" w14:textId="77777777" w:rsidR="003B659E" w:rsidRPr="008C39F7" w:rsidRDefault="003B659E" w:rsidP="00AE56B1">
      <w:pPr>
        <w:pStyle w:val="RAN4H1"/>
      </w:pPr>
      <w:bookmarkStart w:id="4" w:name="_Toc116995842"/>
      <w:r w:rsidRPr="008C39F7">
        <w:t>Discussion</w:t>
      </w:r>
      <w:bookmarkEnd w:id="4"/>
    </w:p>
    <w:p w14:paraId="0BBA5ED0" w14:textId="13EE9CF5" w:rsidR="00E81B04" w:rsidRDefault="00E81B04" w:rsidP="0060543D">
      <w:r>
        <w:t xml:space="preserve">In this </w:t>
      </w:r>
      <w:r w:rsidR="00F73CE4">
        <w:t xml:space="preserve">section, </w:t>
      </w:r>
      <w:r w:rsidR="00CD5D6E">
        <w:t>w</w:t>
      </w:r>
      <w:r>
        <w:t xml:space="preserve">e </w:t>
      </w:r>
      <w:r w:rsidR="00CD5D6E">
        <w:t xml:space="preserve">will </w:t>
      </w:r>
      <w:r w:rsidR="00682F61">
        <w:t xml:space="preserve">first discuss </w:t>
      </w:r>
      <w:r w:rsidR="00E71277">
        <w:t xml:space="preserve">the remaining </w:t>
      </w:r>
      <w:r w:rsidR="00F35BEA">
        <w:t xml:space="preserve">open issue </w:t>
      </w:r>
      <w:r w:rsidR="00E71277">
        <w:t>o</w:t>
      </w:r>
      <w:r w:rsidR="00F35BEA">
        <w:t>n</w:t>
      </w:r>
      <w:r w:rsidR="00682F61">
        <w:t xml:space="preserve"> </w:t>
      </w:r>
      <w:r w:rsidR="00D51C8E">
        <w:t xml:space="preserve">NR </w:t>
      </w:r>
      <w:r w:rsidR="00682F61">
        <w:t>SL CA</w:t>
      </w:r>
      <w:r w:rsidR="00F35BEA">
        <w:t xml:space="preserve"> performance requirements</w:t>
      </w:r>
      <w:r w:rsidR="00E71277">
        <w:t xml:space="preserve">. Afterwards, our views on </w:t>
      </w:r>
      <w:r w:rsidR="00F35BEA">
        <w:t xml:space="preserve">the open issues </w:t>
      </w:r>
      <w:r w:rsidR="00E71277">
        <w:t>o</w:t>
      </w:r>
      <w:r w:rsidR="00682F61">
        <w:t xml:space="preserve">n </w:t>
      </w:r>
      <w:r w:rsidR="00D51C8E">
        <w:t xml:space="preserve">NR </w:t>
      </w:r>
      <w:r w:rsidR="00682F61">
        <w:t>SL-U</w:t>
      </w:r>
      <w:r w:rsidR="00F35BEA">
        <w:t xml:space="preserve"> performance requirements</w:t>
      </w:r>
      <w:r w:rsidR="00E71277">
        <w:t xml:space="preserve"> will follow</w:t>
      </w:r>
      <w:r w:rsidR="00682F61">
        <w:t>.</w:t>
      </w:r>
      <w:r>
        <w:t xml:space="preserve"> </w:t>
      </w:r>
    </w:p>
    <w:p w14:paraId="74AECE4C" w14:textId="77777777" w:rsidR="00BF7A8B" w:rsidRDefault="00BF7A8B" w:rsidP="0060543D"/>
    <w:p w14:paraId="0C6DA6BA" w14:textId="26605760" w:rsidR="0086310F" w:rsidRDefault="00D51C8E" w:rsidP="00077B80">
      <w:pPr>
        <w:pStyle w:val="RAN4H2"/>
      </w:pPr>
      <w:r>
        <w:t xml:space="preserve">NR </w:t>
      </w:r>
      <w:r w:rsidR="00682F61">
        <w:t>SL CA Performance Requirements</w:t>
      </w:r>
    </w:p>
    <w:p w14:paraId="027587C8" w14:textId="451CCA1C" w:rsidR="004139A3" w:rsidRDefault="004139A3" w:rsidP="004139A3">
      <w:r>
        <w:t xml:space="preserve">The open issues related to </w:t>
      </w:r>
      <w:r w:rsidR="00D51C8E">
        <w:t xml:space="preserve">NR </w:t>
      </w:r>
      <w:r>
        <w:t>SL CA is mainly about for which physical channels the requirements need to be define</w:t>
      </w:r>
      <w:r w:rsidR="00783AAC">
        <w:t>d</w:t>
      </w:r>
      <w:r w:rsidR="00F35BEA">
        <w:t>, as stated below:</w:t>
      </w:r>
    </w:p>
    <w:tbl>
      <w:tblPr>
        <w:tblStyle w:val="TableGrid"/>
        <w:tblW w:w="0" w:type="auto"/>
        <w:tblLook w:val="04A0" w:firstRow="1" w:lastRow="0" w:firstColumn="1" w:lastColumn="0" w:noHBand="0" w:noVBand="1"/>
      </w:tblPr>
      <w:tblGrid>
        <w:gridCol w:w="9617"/>
      </w:tblGrid>
      <w:tr w:rsidR="00F35BEA" w14:paraId="25FCA782" w14:textId="77777777" w:rsidTr="00F35BEA">
        <w:tc>
          <w:tcPr>
            <w:tcW w:w="9617" w:type="dxa"/>
          </w:tcPr>
          <w:p w14:paraId="06814BC6" w14:textId="77777777" w:rsidR="00F35BEA" w:rsidRPr="00A81B86" w:rsidRDefault="00F35BEA" w:rsidP="00F35BEA">
            <w:pPr>
              <w:keepNext/>
              <w:keepLines/>
              <w:autoSpaceDN w:val="0"/>
              <w:spacing w:before="120" w:after="180"/>
              <w:outlineLvl w:val="3"/>
              <w:rPr>
                <w:rFonts w:ascii="Arial" w:eastAsia="SimSun" w:hAnsi="Arial" w:cs="Times New Roman"/>
                <w:b/>
                <w:sz w:val="21"/>
                <w:szCs w:val="18"/>
                <w:u w:val="single"/>
                <w:lang w:eastAsia="ko-KR"/>
              </w:rPr>
            </w:pPr>
            <w:r w:rsidRPr="00A81B86">
              <w:rPr>
                <w:rFonts w:ascii="Arial" w:eastAsia="SimSun" w:hAnsi="Arial" w:cs="Times New Roman"/>
                <w:b/>
                <w:sz w:val="21"/>
                <w:szCs w:val="18"/>
                <w:u w:val="single"/>
                <w:lang w:eastAsia="ko-KR"/>
              </w:rPr>
              <w:lastRenderedPageBreak/>
              <w:t xml:space="preserve">Issue 2-2-1: NR </w:t>
            </w:r>
            <w:proofErr w:type="spellStart"/>
            <w:r w:rsidRPr="00A81B86">
              <w:rPr>
                <w:rFonts w:ascii="Arial" w:eastAsia="SimSun" w:hAnsi="Arial" w:cs="Times New Roman"/>
                <w:b/>
                <w:sz w:val="21"/>
                <w:szCs w:val="18"/>
                <w:u w:val="single"/>
                <w:lang w:eastAsia="ko-KR"/>
              </w:rPr>
              <w:t>sidelink</w:t>
            </w:r>
            <w:proofErr w:type="spellEnd"/>
            <w:r w:rsidRPr="00A81B86">
              <w:rPr>
                <w:rFonts w:ascii="Arial" w:eastAsia="SimSun" w:hAnsi="Arial" w:cs="Times New Roman"/>
                <w:b/>
                <w:sz w:val="21"/>
                <w:szCs w:val="18"/>
                <w:u w:val="single"/>
                <w:lang w:eastAsia="ko-KR"/>
              </w:rPr>
              <w:t xml:space="preserve"> CA scenario</w:t>
            </w:r>
          </w:p>
          <w:p w14:paraId="2944AF1E" w14:textId="77777777" w:rsidR="00F35BEA" w:rsidRPr="00A81B86" w:rsidRDefault="00F35BEA" w:rsidP="00F35BEA">
            <w:pPr>
              <w:spacing w:after="120" w:line="256" w:lineRule="auto"/>
              <w:rPr>
                <w:rFonts w:ascii="Calibri" w:eastAsia="Calibri" w:hAnsi="Calibri" w:cs="Times New Roman"/>
                <w:i/>
                <w:kern w:val="2"/>
                <w:sz w:val="22"/>
                <w:szCs w:val="24"/>
                <w:lang w:val="en-DK" w:eastAsia="zh-CN"/>
                <w14:ligatures w14:val="standardContextual"/>
              </w:rPr>
            </w:pPr>
            <w:r w:rsidRPr="00A81B86">
              <w:rPr>
                <w:rFonts w:ascii="Calibri" w:eastAsia="Calibri" w:hAnsi="Calibri" w:cs="Times New Roman"/>
                <w:i/>
                <w:kern w:val="2"/>
                <w:sz w:val="22"/>
                <w:szCs w:val="24"/>
                <w:lang w:val="en-DK" w:eastAsia="zh-CN"/>
                <w14:ligatures w14:val="standardContextual"/>
              </w:rPr>
              <w:t xml:space="preserve">Way Forward: </w:t>
            </w:r>
          </w:p>
          <w:p w14:paraId="4AFED09D" w14:textId="77777777" w:rsidR="00F35BEA" w:rsidRPr="00A81B86" w:rsidRDefault="00F35BEA" w:rsidP="00F35BEA">
            <w:pPr>
              <w:numPr>
                <w:ilvl w:val="0"/>
                <w:numId w:val="39"/>
              </w:numPr>
              <w:spacing w:after="120" w:line="256" w:lineRule="auto"/>
              <w:rPr>
                <w:rFonts w:ascii="Calibri" w:eastAsia="SimSun" w:hAnsi="Calibri" w:cs="Times New Roman"/>
                <w:kern w:val="2"/>
                <w:sz w:val="22"/>
                <w:szCs w:val="24"/>
                <w:lang w:val="en-DK" w:eastAsia="zh-CN"/>
                <w14:ligatures w14:val="standardContextual"/>
              </w:rPr>
            </w:pPr>
            <w:r w:rsidRPr="00A81B86">
              <w:rPr>
                <w:rFonts w:ascii="Calibri" w:eastAsia="SimSun" w:hAnsi="Calibri" w:cs="Times New Roman"/>
                <w:kern w:val="2"/>
                <w:sz w:val="22"/>
                <w:szCs w:val="24"/>
                <w:lang w:val="en-DK" w:eastAsia="zh-CN"/>
                <w14:ligatures w14:val="standardContextual"/>
              </w:rPr>
              <w:t xml:space="preserve">Option 1: Consider defining PSSCH requirements for NR </w:t>
            </w:r>
            <w:proofErr w:type="spellStart"/>
            <w:r w:rsidRPr="00A81B86">
              <w:rPr>
                <w:rFonts w:ascii="Calibri" w:eastAsia="SimSun" w:hAnsi="Calibri" w:cs="Times New Roman"/>
                <w:kern w:val="2"/>
                <w:sz w:val="22"/>
                <w:szCs w:val="24"/>
                <w:lang w:val="en-DK" w:eastAsia="zh-CN"/>
                <w14:ligatures w14:val="standardContextual"/>
              </w:rPr>
              <w:t>sidelink</w:t>
            </w:r>
            <w:proofErr w:type="spellEnd"/>
            <w:r w:rsidRPr="00A81B86">
              <w:rPr>
                <w:rFonts w:ascii="Calibri" w:eastAsia="SimSun" w:hAnsi="Calibri" w:cs="Times New Roman"/>
                <w:kern w:val="2"/>
                <w:sz w:val="22"/>
                <w:szCs w:val="24"/>
                <w:lang w:val="en-DK" w:eastAsia="zh-CN"/>
                <w14:ligatures w14:val="standardContextual"/>
              </w:rPr>
              <w:t xml:space="preserve"> CA with the same performance metric as in LTE </w:t>
            </w:r>
            <w:proofErr w:type="spellStart"/>
            <w:r w:rsidRPr="00A81B86">
              <w:rPr>
                <w:rFonts w:ascii="Calibri" w:eastAsia="SimSun" w:hAnsi="Calibri" w:cs="Times New Roman"/>
                <w:kern w:val="2"/>
                <w:sz w:val="22"/>
                <w:szCs w:val="24"/>
                <w:lang w:val="en-DK" w:eastAsia="zh-CN"/>
                <w14:ligatures w14:val="standardContextual"/>
              </w:rPr>
              <w:t>sidelink</w:t>
            </w:r>
            <w:proofErr w:type="spellEnd"/>
            <w:r w:rsidRPr="00A81B86">
              <w:rPr>
                <w:rFonts w:ascii="Calibri" w:eastAsia="SimSun" w:hAnsi="Calibri" w:cs="Times New Roman"/>
                <w:kern w:val="2"/>
                <w:sz w:val="22"/>
                <w:szCs w:val="24"/>
                <w:lang w:val="en-DK" w:eastAsia="zh-CN"/>
                <w14:ligatures w14:val="standardContextual"/>
              </w:rPr>
              <w:t xml:space="preserve"> CA. (Nokia)</w:t>
            </w:r>
          </w:p>
          <w:p w14:paraId="2C95F226" w14:textId="77777777" w:rsidR="00F35BEA" w:rsidRPr="00A81B86" w:rsidRDefault="00F35BEA" w:rsidP="00F35BEA">
            <w:pPr>
              <w:numPr>
                <w:ilvl w:val="0"/>
                <w:numId w:val="39"/>
              </w:numPr>
              <w:spacing w:after="120" w:line="256" w:lineRule="auto"/>
              <w:rPr>
                <w:rFonts w:ascii="Calibri" w:eastAsia="SimSun" w:hAnsi="Calibri" w:cs="Times New Roman"/>
                <w:kern w:val="2"/>
                <w:sz w:val="22"/>
                <w:szCs w:val="24"/>
                <w:lang w:val="en-DK" w:eastAsia="zh-CN"/>
                <w14:ligatures w14:val="standardContextual"/>
              </w:rPr>
            </w:pPr>
            <w:r w:rsidRPr="00A81B86">
              <w:rPr>
                <w:rFonts w:ascii="Calibri" w:eastAsia="SimSun" w:hAnsi="Calibri" w:cs="Times New Roman"/>
                <w:kern w:val="2"/>
                <w:sz w:val="22"/>
                <w:szCs w:val="24"/>
                <w:lang w:val="en-DK" w:eastAsia="zh-CN"/>
                <w14:ligatures w14:val="standardContextual"/>
              </w:rPr>
              <w:t xml:space="preserve">Option 2: Define following tests for </w:t>
            </w:r>
            <w:proofErr w:type="spellStart"/>
            <w:r w:rsidRPr="00A81B86">
              <w:rPr>
                <w:rFonts w:ascii="Calibri" w:eastAsia="SimSun" w:hAnsi="Calibri" w:cs="Times New Roman"/>
                <w:kern w:val="2"/>
                <w:sz w:val="22"/>
                <w:szCs w:val="24"/>
                <w:lang w:val="en-DK" w:eastAsia="zh-CN"/>
                <w14:ligatures w14:val="standardContextual"/>
              </w:rPr>
              <w:t>sidelink</w:t>
            </w:r>
            <w:proofErr w:type="spellEnd"/>
            <w:r w:rsidRPr="00A81B86">
              <w:rPr>
                <w:rFonts w:ascii="Calibri" w:eastAsia="SimSun" w:hAnsi="Calibri" w:cs="Times New Roman"/>
                <w:kern w:val="2"/>
                <w:sz w:val="22"/>
                <w:szCs w:val="24"/>
                <w:lang w:val="en-DK" w:eastAsia="zh-CN"/>
                <w14:ligatures w14:val="standardContextual"/>
              </w:rPr>
              <w:t xml:space="preserve"> CA: (HW)</w:t>
            </w:r>
          </w:p>
          <w:p w14:paraId="0F7770DA" w14:textId="77777777" w:rsidR="00F35BEA" w:rsidRPr="00A81B86" w:rsidRDefault="00F35BEA" w:rsidP="00F35BEA">
            <w:pPr>
              <w:numPr>
                <w:ilvl w:val="1"/>
                <w:numId w:val="39"/>
              </w:numPr>
              <w:spacing w:after="120" w:line="256" w:lineRule="auto"/>
              <w:rPr>
                <w:rFonts w:ascii="Calibri" w:eastAsia="SimSun" w:hAnsi="Calibri" w:cs="Times New Roman"/>
                <w:kern w:val="2"/>
                <w:sz w:val="22"/>
                <w:szCs w:val="24"/>
                <w:lang w:val="en-DK" w:eastAsia="zh-CN"/>
                <w14:ligatures w14:val="standardContextual"/>
              </w:rPr>
            </w:pPr>
            <w:r w:rsidRPr="00A81B86">
              <w:rPr>
                <w:rFonts w:ascii="Calibri" w:eastAsia="SimSun" w:hAnsi="Calibri" w:cs="Times New Roman"/>
                <w:kern w:val="2"/>
                <w:sz w:val="22"/>
                <w:szCs w:val="24"/>
                <w:lang w:val="en-DK" w:eastAsia="zh-CN"/>
                <w14:ligatures w14:val="standardContextual"/>
              </w:rPr>
              <w:t>PSSCH performance requirements</w:t>
            </w:r>
          </w:p>
          <w:p w14:paraId="743114E3" w14:textId="77777777" w:rsidR="00F35BEA" w:rsidRPr="00A81B86" w:rsidRDefault="00F35BEA" w:rsidP="00F35BEA">
            <w:pPr>
              <w:numPr>
                <w:ilvl w:val="1"/>
                <w:numId w:val="39"/>
              </w:numPr>
              <w:spacing w:after="120" w:line="256" w:lineRule="auto"/>
              <w:rPr>
                <w:rFonts w:ascii="Calibri" w:eastAsia="SimSun" w:hAnsi="Calibri" w:cs="Times New Roman"/>
                <w:kern w:val="2"/>
                <w:sz w:val="22"/>
                <w:szCs w:val="24"/>
                <w:lang w:val="en-DK" w:eastAsia="zh-CN"/>
                <w14:ligatures w14:val="standardContextual"/>
              </w:rPr>
            </w:pPr>
            <w:r w:rsidRPr="00A81B86">
              <w:rPr>
                <w:rFonts w:ascii="Calibri" w:eastAsia="SimSun" w:hAnsi="Calibri" w:cs="Times New Roman"/>
                <w:kern w:val="2"/>
                <w:sz w:val="22"/>
                <w:szCs w:val="24"/>
                <w:lang w:val="en-DK" w:eastAsia="zh-CN"/>
                <w14:ligatures w14:val="standardContextual"/>
              </w:rPr>
              <w:t>HARQ buffer test</w:t>
            </w:r>
          </w:p>
          <w:p w14:paraId="19FB436D" w14:textId="77777777" w:rsidR="00F35BEA" w:rsidRPr="00A81B86" w:rsidRDefault="00F35BEA" w:rsidP="00F35BEA">
            <w:pPr>
              <w:numPr>
                <w:ilvl w:val="1"/>
                <w:numId w:val="39"/>
              </w:numPr>
              <w:spacing w:after="120" w:line="256" w:lineRule="auto"/>
              <w:rPr>
                <w:rFonts w:ascii="Calibri" w:eastAsia="SimSun" w:hAnsi="Calibri" w:cs="Times New Roman"/>
                <w:kern w:val="2"/>
                <w:sz w:val="22"/>
                <w:szCs w:val="24"/>
                <w:lang w:val="en-DK" w:eastAsia="zh-CN"/>
                <w14:ligatures w14:val="standardContextual"/>
              </w:rPr>
            </w:pPr>
            <w:r w:rsidRPr="00A81B86">
              <w:rPr>
                <w:rFonts w:ascii="Calibri" w:eastAsia="SimSun" w:hAnsi="Calibri" w:cs="Times New Roman"/>
                <w:kern w:val="2"/>
                <w:sz w:val="22"/>
                <w:szCs w:val="24"/>
                <w:lang w:val="en-DK" w:eastAsia="zh-CN"/>
                <w14:ligatures w14:val="standardContextual"/>
              </w:rPr>
              <w:t>PSCCH decoding capability test</w:t>
            </w:r>
          </w:p>
          <w:p w14:paraId="575662EB" w14:textId="77777777" w:rsidR="00F35BEA" w:rsidRPr="00A81B86" w:rsidRDefault="00F35BEA" w:rsidP="00F35BEA">
            <w:pPr>
              <w:numPr>
                <w:ilvl w:val="1"/>
                <w:numId w:val="39"/>
              </w:numPr>
              <w:spacing w:after="120" w:line="256" w:lineRule="auto"/>
              <w:rPr>
                <w:rFonts w:ascii="Calibri" w:eastAsia="SimSun" w:hAnsi="Calibri" w:cs="Times New Roman"/>
                <w:kern w:val="2"/>
                <w:sz w:val="22"/>
                <w:szCs w:val="24"/>
                <w:lang w:val="en-DK" w:eastAsia="zh-CN"/>
                <w14:ligatures w14:val="standardContextual"/>
              </w:rPr>
            </w:pPr>
            <w:r w:rsidRPr="00A81B86">
              <w:rPr>
                <w:rFonts w:ascii="Calibri" w:eastAsia="SimSun" w:hAnsi="Calibri" w:cs="Times New Roman"/>
                <w:kern w:val="2"/>
                <w:sz w:val="22"/>
                <w:szCs w:val="24"/>
                <w:lang w:val="en-DK" w:eastAsia="zh-CN"/>
                <w14:ligatures w14:val="standardContextual"/>
              </w:rPr>
              <w:t>PSFCH decoding capability test</w:t>
            </w:r>
          </w:p>
          <w:p w14:paraId="281DC5A9" w14:textId="77777777" w:rsidR="00F35BEA" w:rsidRPr="00A81B86" w:rsidRDefault="00F35BEA" w:rsidP="00F35BEA">
            <w:pPr>
              <w:numPr>
                <w:ilvl w:val="0"/>
                <w:numId w:val="39"/>
              </w:numPr>
              <w:spacing w:after="120" w:line="256" w:lineRule="auto"/>
              <w:rPr>
                <w:rFonts w:ascii="Calibri" w:eastAsia="SimSun" w:hAnsi="Calibri" w:cs="Times New Roman"/>
                <w:kern w:val="2"/>
                <w:sz w:val="22"/>
                <w:szCs w:val="24"/>
                <w:lang w:val="en-DK" w:eastAsia="zh-CN"/>
                <w14:ligatures w14:val="standardContextual"/>
              </w:rPr>
            </w:pPr>
            <w:r w:rsidRPr="00A81B86">
              <w:rPr>
                <w:rFonts w:ascii="Calibri" w:eastAsia="SimSun" w:hAnsi="Calibri" w:cs="Times New Roman"/>
                <w:kern w:val="2"/>
                <w:sz w:val="22"/>
                <w:szCs w:val="24"/>
                <w:lang w:val="en-DK" w:eastAsia="zh-CN"/>
                <w14:ligatures w14:val="standardContextual"/>
              </w:rPr>
              <w:t>Option 3: Consider CA scenario as work scope for demodulation performance. (LGE)</w:t>
            </w:r>
          </w:p>
          <w:p w14:paraId="76C2B091" w14:textId="77777777" w:rsidR="00F35BEA" w:rsidRDefault="00F35BEA" w:rsidP="004139A3"/>
        </w:tc>
      </w:tr>
    </w:tbl>
    <w:p w14:paraId="6327185E" w14:textId="3965624F" w:rsidR="00302918" w:rsidRDefault="00302918" w:rsidP="00302918">
      <w:r>
        <w:t xml:space="preserve">Based on the objective of Core WI in </w:t>
      </w:r>
      <w:r>
        <w:fldChar w:fldCharType="begin"/>
      </w:r>
      <w:r>
        <w:instrText xml:space="preserve"> REF _Ref148537039 \r \h </w:instrText>
      </w:r>
      <w:r>
        <w:fldChar w:fldCharType="separate"/>
      </w:r>
      <w:r w:rsidR="002B1A4C">
        <w:t>[2]</w:t>
      </w:r>
      <w:r>
        <w:fldChar w:fldCharType="end"/>
      </w:r>
      <w:r>
        <w:t xml:space="preserve">, concerning NR SL CA, some key components are mentioned, for example, </w:t>
      </w:r>
    </w:p>
    <w:p w14:paraId="6DDEAD15" w14:textId="77777777" w:rsidR="00302918" w:rsidRDefault="00302918" w:rsidP="00302918">
      <w:pPr>
        <w:pStyle w:val="ListParagraph"/>
        <w:numPr>
          <w:ilvl w:val="0"/>
          <w:numId w:val="37"/>
        </w:numPr>
      </w:pPr>
      <w:r>
        <w:t>Support only LTE SL CA features for NR,</w:t>
      </w:r>
    </w:p>
    <w:p w14:paraId="12A2DDCA" w14:textId="77777777" w:rsidR="00302918" w:rsidRDefault="00302918" w:rsidP="00302918">
      <w:pPr>
        <w:pStyle w:val="ListParagraph"/>
        <w:numPr>
          <w:ilvl w:val="0"/>
          <w:numId w:val="37"/>
        </w:numPr>
      </w:pPr>
      <w:r>
        <w:t>Reuse the LTE SL CA design for the following aspects: SL carrier (re-)selection, synchronization of aggregated carriers, Tx power split for simultaneous SL transmissions, packet duplication,</w:t>
      </w:r>
    </w:p>
    <w:p w14:paraId="0D235C3D" w14:textId="77777777" w:rsidR="00302918" w:rsidRDefault="00302918" w:rsidP="00302918">
      <w:pPr>
        <w:pStyle w:val="ListParagraph"/>
        <w:numPr>
          <w:ilvl w:val="0"/>
          <w:numId w:val="37"/>
        </w:numPr>
      </w:pPr>
      <w:r>
        <w:t>The CA band combination work in RAN4 is limited to intra-band contiguous CA in Rel-18.</w:t>
      </w:r>
    </w:p>
    <w:p w14:paraId="20963913" w14:textId="26191734" w:rsidR="00302918" w:rsidRDefault="00246A44" w:rsidP="00302918">
      <w:r>
        <w:t>With</w:t>
      </w:r>
      <w:r w:rsidR="004D3B36">
        <w:t xml:space="preserve"> “</w:t>
      </w:r>
      <w:r w:rsidR="00C403E5" w:rsidRPr="00C403E5">
        <w:t>Support only LTE SL CA features for NR</w:t>
      </w:r>
      <w:r w:rsidR="004D3B36">
        <w:t>”</w:t>
      </w:r>
      <w:r w:rsidR="00E44096">
        <w:t xml:space="preserve"> and</w:t>
      </w:r>
      <w:r w:rsidR="00C403E5" w:rsidRPr="00C403E5">
        <w:t xml:space="preserve"> </w:t>
      </w:r>
      <w:r w:rsidR="00E44096">
        <w:t>r</w:t>
      </w:r>
      <w:r w:rsidR="00302918">
        <w:t xml:space="preserve">eferring to </w:t>
      </w:r>
      <w:r w:rsidR="00302918">
        <w:fldChar w:fldCharType="begin"/>
      </w:r>
      <w:r w:rsidR="00302918">
        <w:instrText xml:space="preserve"> REF _Ref146621441 \r \h </w:instrText>
      </w:r>
      <w:r w:rsidR="00302918">
        <w:fldChar w:fldCharType="separate"/>
      </w:r>
      <w:r w:rsidR="002B1A4C">
        <w:t>[4]</w:t>
      </w:r>
      <w:r w:rsidR="00302918">
        <w:fldChar w:fldCharType="end"/>
      </w:r>
      <w:r w:rsidR="00302918">
        <w:t xml:space="preserve"> for UE performance requirements of V2X SL communication in LTE</w:t>
      </w:r>
      <w:r w:rsidR="00A227BE">
        <w:t xml:space="preserve"> in which</w:t>
      </w:r>
      <w:r w:rsidR="00302918">
        <w:t xml:space="preserve"> the requirements </w:t>
      </w:r>
      <w:r w:rsidR="00554B7B">
        <w:t>are</w:t>
      </w:r>
      <w:r w:rsidR="00302918">
        <w:t xml:space="preserve"> on </w:t>
      </w:r>
      <w:r w:rsidR="00E44096">
        <w:t xml:space="preserve">soft buffer test </w:t>
      </w:r>
      <w:r w:rsidR="00EE58C7">
        <w:t xml:space="preserve">(CA) </w:t>
      </w:r>
      <w:r w:rsidR="00AE15B3">
        <w:t>(with</w:t>
      </w:r>
      <w:r w:rsidR="00EE58C7">
        <w:t xml:space="preserve"> </w:t>
      </w:r>
      <w:r w:rsidR="008E4677">
        <w:t xml:space="preserve">5% BLER for </w:t>
      </w:r>
      <w:r w:rsidR="006853B7">
        <w:t xml:space="preserve">PSSCH </w:t>
      </w:r>
      <w:r w:rsidR="001C7B9B">
        <w:t>single carrier</w:t>
      </w:r>
      <w:r w:rsidR="00302918">
        <w:t xml:space="preserve"> performance</w:t>
      </w:r>
      <w:r w:rsidR="00AE15B3">
        <w:t>)</w:t>
      </w:r>
      <w:r w:rsidR="004F4085">
        <w:t xml:space="preserve"> and PSCCH/PSSCH decoding capability test</w:t>
      </w:r>
      <w:r w:rsidR="005F7B0E">
        <w:t xml:space="preserve"> (CA)</w:t>
      </w:r>
      <w:r w:rsidR="00674814">
        <w:t>, we ma</w:t>
      </w:r>
      <w:r w:rsidR="0071380E">
        <w:t>ke the following observations and proposals</w:t>
      </w:r>
      <w:r w:rsidR="00302918">
        <w:t xml:space="preserve">. </w:t>
      </w:r>
    </w:p>
    <w:p w14:paraId="3E18481F" w14:textId="77777777" w:rsidR="00302918" w:rsidRDefault="00302918" w:rsidP="00302918">
      <w:pPr>
        <w:pStyle w:val="RAN4observation0"/>
      </w:pPr>
      <w:bookmarkStart w:id="5" w:name="_Toc149939869"/>
      <w:r>
        <w:t>When CA is introduced in a feature, there will be new demodulation requirements for the physical data shared channel for the corresponding feature with CA.</w:t>
      </w:r>
      <w:bookmarkEnd w:id="5"/>
    </w:p>
    <w:p w14:paraId="4493AC45" w14:textId="291A9272" w:rsidR="00302918" w:rsidRPr="00B63961" w:rsidRDefault="00302918" w:rsidP="00302918">
      <w:pPr>
        <w:pStyle w:val="RAN4observation0"/>
      </w:pPr>
      <w:bookmarkStart w:id="6" w:name="_Toc149939870"/>
      <w:r>
        <w:t xml:space="preserve">In LTE </w:t>
      </w:r>
      <w:proofErr w:type="spellStart"/>
      <w:r>
        <w:t>sidelink</w:t>
      </w:r>
      <w:proofErr w:type="spellEnd"/>
      <w:r>
        <w:t xml:space="preserve"> CA, the performance requirement </w:t>
      </w:r>
      <w:r w:rsidR="00543DAF">
        <w:t xml:space="preserve">used </w:t>
      </w:r>
      <w:r w:rsidR="00AC0073">
        <w:t xml:space="preserve">on soft buffer test (CA) </w:t>
      </w:r>
      <w:r>
        <w:t>is on PSSCH with 5% BLER metric.</w:t>
      </w:r>
      <w:bookmarkEnd w:id="6"/>
    </w:p>
    <w:p w14:paraId="7BAEC078" w14:textId="1102E250" w:rsidR="00B631DB" w:rsidRDefault="00BB07EF" w:rsidP="00D16D41">
      <w:pPr>
        <w:pStyle w:val="RAN4proposal"/>
      </w:pPr>
      <w:bookmarkStart w:id="7" w:name="_Toc149939871"/>
      <w:r>
        <w:t>F</w:t>
      </w:r>
      <w:r w:rsidR="00B631DB">
        <w:t xml:space="preserve">or NR </w:t>
      </w:r>
      <w:proofErr w:type="spellStart"/>
      <w:r w:rsidR="00B631DB">
        <w:t>sidelink</w:t>
      </w:r>
      <w:proofErr w:type="spellEnd"/>
      <w:r w:rsidR="00B631DB">
        <w:t xml:space="preserve"> CA</w:t>
      </w:r>
      <w:r>
        <w:t xml:space="preserve">, RAN4 to consider </w:t>
      </w:r>
      <w:r w:rsidR="00E258BC">
        <w:t xml:space="preserve">defining requirements </w:t>
      </w:r>
      <w:r w:rsidR="00551B72">
        <w:t xml:space="preserve">by prioritizing </w:t>
      </w:r>
      <w:r w:rsidR="007463A0">
        <w:t xml:space="preserve">on </w:t>
      </w:r>
      <w:r>
        <w:t xml:space="preserve">PSSCH </w:t>
      </w:r>
      <w:r w:rsidR="00E258BC">
        <w:t xml:space="preserve">demodulation </w:t>
      </w:r>
      <w:r>
        <w:t>per</w:t>
      </w:r>
      <w:r w:rsidR="00EE274F">
        <w:t>formance requirements</w:t>
      </w:r>
      <w:r w:rsidR="00D16D41">
        <w:t xml:space="preserve">. Furthermore, RAN4 </w:t>
      </w:r>
      <w:r w:rsidR="003C6A29">
        <w:t>to</w:t>
      </w:r>
      <w:r w:rsidR="00D16D41">
        <w:t xml:space="preserve"> discuss whether similar </w:t>
      </w:r>
      <w:r w:rsidR="00EE274F">
        <w:t>soft buffer test (CA) and PSCCH/PSSCH decoding capability</w:t>
      </w:r>
      <w:r w:rsidR="00F87DDD">
        <w:t xml:space="preserve"> test (CA)</w:t>
      </w:r>
      <w:r w:rsidR="00D16D41">
        <w:t xml:space="preserve"> as in LTE can be </w:t>
      </w:r>
      <w:r w:rsidR="00F12559">
        <w:t>adopted.</w:t>
      </w:r>
      <w:bookmarkEnd w:id="7"/>
      <w:r w:rsidR="006E60BB">
        <w:t xml:space="preserve"> </w:t>
      </w:r>
      <w:r w:rsidR="0093296F">
        <w:t xml:space="preserve"> </w:t>
      </w:r>
    </w:p>
    <w:p w14:paraId="7E45CCB8" w14:textId="15F73C6D" w:rsidR="00C77EEA" w:rsidRPr="00C77EEA" w:rsidRDefault="00C77EEA" w:rsidP="00C77EEA">
      <w:r>
        <w:t xml:space="preserve">In </w:t>
      </w:r>
      <w:r w:rsidR="00013C50">
        <w:t>38.786</w:t>
      </w:r>
      <w:r w:rsidR="00BD507F">
        <w:t xml:space="preserve"> </w:t>
      </w:r>
      <w:r w:rsidR="00BD507F">
        <w:fldChar w:fldCharType="begin"/>
      </w:r>
      <w:r w:rsidR="00BD507F">
        <w:instrText xml:space="preserve"> REF _Ref149296629 \r \h </w:instrText>
      </w:r>
      <w:r w:rsidR="00BD507F">
        <w:fldChar w:fldCharType="separate"/>
      </w:r>
      <w:r w:rsidR="002B1A4C">
        <w:t>[3]</w:t>
      </w:r>
      <w:r w:rsidR="00BD507F">
        <w:fldChar w:fldCharType="end"/>
      </w:r>
      <w:r w:rsidR="00013C50">
        <w:t xml:space="preserve">, the SL CA channel bandwidths </w:t>
      </w:r>
      <w:r w:rsidR="009E4A4F">
        <w:t>is specified in Table 5.2.3-1 as below:</w:t>
      </w:r>
    </w:p>
    <w:tbl>
      <w:tblPr>
        <w:tblStyle w:val="TableGrid"/>
        <w:tblW w:w="0" w:type="auto"/>
        <w:tblLook w:val="04A0" w:firstRow="1" w:lastRow="0" w:firstColumn="1" w:lastColumn="0" w:noHBand="0" w:noVBand="1"/>
      </w:tblPr>
      <w:tblGrid>
        <w:gridCol w:w="9617"/>
      </w:tblGrid>
      <w:tr w:rsidR="007E0CA9" w14:paraId="3AFDF2C0" w14:textId="77777777" w:rsidTr="007E0CA9">
        <w:tc>
          <w:tcPr>
            <w:tcW w:w="9617" w:type="dxa"/>
          </w:tcPr>
          <w:p w14:paraId="281C7E75" w14:textId="77777777" w:rsidR="004F10A3" w:rsidRDefault="004F10A3" w:rsidP="004F10A3">
            <w:pPr>
              <w:pStyle w:val="Heading3"/>
              <w:rPr>
                <w:rFonts w:eastAsiaTheme="minorEastAsia"/>
              </w:rPr>
            </w:pPr>
            <w:bookmarkStart w:id="8" w:name="_Toc144392039"/>
            <w:r>
              <w:rPr>
                <w:rFonts w:eastAsiaTheme="minorEastAsia"/>
              </w:rPr>
              <w:t>5.2.3</w:t>
            </w:r>
            <w:r>
              <w:rPr>
                <w:rFonts w:eastAsiaTheme="minorEastAsia"/>
              </w:rPr>
              <w:tab/>
              <w:t>Channel bandwidth for NR SL CA operation</w:t>
            </w:r>
            <w:bookmarkEnd w:id="8"/>
          </w:p>
          <w:p w14:paraId="682C06B3" w14:textId="77777777" w:rsidR="004F10A3" w:rsidRDefault="004F10A3" w:rsidP="004F10A3">
            <w:pPr>
              <w:rPr>
                <w:rFonts w:eastAsiaTheme="minorEastAsia"/>
              </w:rPr>
            </w:pPr>
            <w:r>
              <w:t>For NR SL CA operation, the SL CA channel bandwidths for each operating band is specified in Table 5.2.3-1.</w:t>
            </w:r>
          </w:p>
          <w:p w14:paraId="7C09E3B4" w14:textId="77777777" w:rsidR="004F10A3" w:rsidRDefault="004F10A3" w:rsidP="004F10A3">
            <w:pPr>
              <w:pStyle w:val="TH"/>
            </w:pPr>
            <w:r>
              <w:t>Table 5.2.3-1: Intra-band contiguous CA operating bands for SL CA in FR1</w:t>
            </w:r>
          </w:p>
          <w:p w14:paraId="22717910" w14:textId="77777777" w:rsidR="004F10A3" w:rsidRDefault="004F10A3" w:rsidP="004F10A3"/>
          <w:tbl>
            <w:tblPr>
              <w:tblW w:w="507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272"/>
              <w:gridCol w:w="1239"/>
              <w:gridCol w:w="1105"/>
              <w:gridCol w:w="1105"/>
              <w:gridCol w:w="1105"/>
              <w:gridCol w:w="1105"/>
              <w:gridCol w:w="1368"/>
              <w:gridCol w:w="1237"/>
            </w:tblGrid>
            <w:tr w:rsidR="004F10A3" w14:paraId="4782E9DD" w14:textId="77777777" w:rsidTr="004F10A3">
              <w:trPr>
                <w:trHeight w:val="20"/>
                <w:jc w:val="center"/>
              </w:trPr>
              <w:tc>
                <w:tcPr>
                  <w:tcW w:w="5000" w:type="pct"/>
                  <w:gridSpan w:val="8"/>
                  <w:tcBorders>
                    <w:top w:val="single" w:sz="4" w:space="0" w:color="auto"/>
                    <w:left w:val="single" w:sz="4" w:space="0" w:color="auto"/>
                    <w:bottom w:val="single" w:sz="6" w:space="0" w:color="auto"/>
                    <w:right w:val="single" w:sz="4" w:space="0" w:color="auto"/>
                  </w:tcBorders>
                  <w:hideMark/>
                </w:tcPr>
                <w:p w14:paraId="763E1A46" w14:textId="77777777" w:rsidR="004F10A3" w:rsidRDefault="004F10A3" w:rsidP="004F10A3">
                  <w:pPr>
                    <w:pStyle w:val="TAH"/>
                    <w:tabs>
                      <w:tab w:val="left" w:pos="1300"/>
                      <w:tab w:val="center" w:pos="4707"/>
                    </w:tabs>
                    <w:jc w:val="left"/>
                    <w:rPr>
                      <w:sz w:val="16"/>
                      <w:lang w:eastAsia="ko-KR"/>
                    </w:rPr>
                  </w:pPr>
                  <w:r>
                    <w:rPr>
                      <w:sz w:val="16"/>
                    </w:rPr>
                    <w:tab/>
                  </w:r>
                  <w:r>
                    <w:rPr>
                      <w:sz w:val="16"/>
                    </w:rPr>
                    <w:tab/>
                  </w:r>
                  <w:proofErr w:type="spellStart"/>
                  <w:r>
                    <w:rPr>
                      <w:sz w:val="16"/>
                    </w:rPr>
                    <w:t>Sidelink</w:t>
                  </w:r>
                  <w:proofErr w:type="spellEnd"/>
                  <w:r>
                    <w:rPr>
                      <w:sz w:val="16"/>
                    </w:rPr>
                    <w:t xml:space="preserve"> CA</w:t>
                  </w:r>
                  <w:r>
                    <w:rPr>
                      <w:sz w:val="16"/>
                      <w:lang w:eastAsia="ko-KR"/>
                    </w:rPr>
                    <w:t xml:space="preserve"> configuration / Bandwidth combination set</w:t>
                  </w:r>
                </w:p>
              </w:tc>
            </w:tr>
            <w:tr w:rsidR="004F10A3" w14:paraId="1B4F4084" w14:textId="77777777" w:rsidTr="004F10A3">
              <w:trPr>
                <w:trHeight w:val="20"/>
                <w:jc w:val="center"/>
              </w:trPr>
              <w:tc>
                <w:tcPr>
                  <w:tcW w:w="669" w:type="pct"/>
                  <w:vMerge w:val="restart"/>
                  <w:tcBorders>
                    <w:top w:val="single" w:sz="6" w:space="0" w:color="auto"/>
                    <w:left w:val="single" w:sz="4" w:space="0" w:color="auto"/>
                    <w:bottom w:val="single" w:sz="6" w:space="0" w:color="auto"/>
                    <w:right w:val="single" w:sz="6" w:space="0" w:color="auto"/>
                  </w:tcBorders>
                  <w:vAlign w:val="center"/>
                  <w:hideMark/>
                </w:tcPr>
                <w:p w14:paraId="045295A3" w14:textId="77777777" w:rsidR="004F10A3" w:rsidRDefault="004F10A3" w:rsidP="004F10A3">
                  <w:pPr>
                    <w:pStyle w:val="TAH"/>
                    <w:snapToGrid w:val="0"/>
                    <w:rPr>
                      <w:sz w:val="16"/>
                      <w:lang w:eastAsia="ko-KR"/>
                    </w:rPr>
                  </w:pPr>
                  <w:proofErr w:type="spellStart"/>
                  <w:r>
                    <w:rPr>
                      <w:sz w:val="16"/>
                    </w:rPr>
                    <w:t>Sidelink</w:t>
                  </w:r>
                  <w:proofErr w:type="spellEnd"/>
                  <w:r>
                    <w:rPr>
                      <w:sz w:val="16"/>
                    </w:rPr>
                    <w:t xml:space="preserve"> CA</w:t>
                  </w:r>
                  <w:r>
                    <w:rPr>
                      <w:sz w:val="16"/>
                      <w:lang w:eastAsia="ko-KR"/>
                    </w:rPr>
                    <w:t xml:space="preserve"> </w:t>
                  </w:r>
                  <w:r>
                    <w:rPr>
                      <w:sz w:val="16"/>
                    </w:rPr>
                    <w:t xml:space="preserve">configuration </w:t>
                  </w:r>
                </w:p>
              </w:tc>
              <w:tc>
                <w:tcPr>
                  <w:tcW w:w="636" w:type="pct"/>
                  <w:vMerge w:val="restart"/>
                  <w:tcBorders>
                    <w:top w:val="single" w:sz="6" w:space="0" w:color="auto"/>
                    <w:left w:val="single" w:sz="6" w:space="0" w:color="auto"/>
                    <w:bottom w:val="single" w:sz="6" w:space="0" w:color="auto"/>
                    <w:right w:val="single" w:sz="6" w:space="0" w:color="auto"/>
                  </w:tcBorders>
                  <w:vAlign w:val="center"/>
                  <w:hideMark/>
                </w:tcPr>
                <w:p w14:paraId="6F43333A" w14:textId="77777777" w:rsidR="004F10A3" w:rsidRDefault="004F10A3" w:rsidP="004F10A3">
                  <w:pPr>
                    <w:pStyle w:val="TAH"/>
                    <w:snapToGrid w:val="0"/>
                    <w:rPr>
                      <w:sz w:val="16"/>
                      <w:lang w:eastAsia="ko-KR"/>
                    </w:rPr>
                  </w:pPr>
                  <w:proofErr w:type="spellStart"/>
                  <w:r>
                    <w:rPr>
                      <w:sz w:val="16"/>
                    </w:rPr>
                    <w:t>Sidelink</w:t>
                  </w:r>
                  <w:proofErr w:type="spellEnd"/>
                  <w:r>
                    <w:rPr>
                      <w:sz w:val="16"/>
                    </w:rPr>
                    <w:t xml:space="preserve"> CA configuration for TX</w:t>
                  </w:r>
                </w:p>
              </w:tc>
              <w:tc>
                <w:tcPr>
                  <w:tcW w:w="2319" w:type="pct"/>
                  <w:gridSpan w:val="4"/>
                  <w:tcBorders>
                    <w:top w:val="single" w:sz="6" w:space="0" w:color="auto"/>
                    <w:left w:val="single" w:sz="6" w:space="0" w:color="auto"/>
                    <w:bottom w:val="single" w:sz="6" w:space="0" w:color="auto"/>
                    <w:right w:val="single" w:sz="6" w:space="0" w:color="auto"/>
                  </w:tcBorders>
                  <w:vAlign w:val="center"/>
                  <w:hideMark/>
                </w:tcPr>
                <w:p w14:paraId="00112DF0" w14:textId="77777777" w:rsidR="004F10A3" w:rsidRDefault="004F10A3" w:rsidP="004F10A3">
                  <w:pPr>
                    <w:pStyle w:val="TAH"/>
                    <w:snapToGrid w:val="0"/>
                    <w:rPr>
                      <w:sz w:val="16"/>
                      <w:lang w:eastAsia="ko-KR"/>
                    </w:rPr>
                  </w:pPr>
                  <w:r>
                    <w:rPr>
                      <w:sz w:val="16"/>
                      <w:lang w:eastAsia="ko-KR"/>
                    </w:rPr>
                    <w:t>Component carriers in order of increasing carrier frequency</w:t>
                  </w:r>
                </w:p>
              </w:tc>
              <w:tc>
                <w:tcPr>
                  <w:tcW w:w="725" w:type="pct"/>
                  <w:vMerge w:val="restart"/>
                  <w:tcBorders>
                    <w:top w:val="single" w:sz="6" w:space="0" w:color="auto"/>
                    <w:left w:val="single" w:sz="6" w:space="0" w:color="auto"/>
                    <w:bottom w:val="single" w:sz="6" w:space="0" w:color="auto"/>
                    <w:right w:val="single" w:sz="6" w:space="0" w:color="auto"/>
                  </w:tcBorders>
                  <w:vAlign w:val="center"/>
                  <w:hideMark/>
                </w:tcPr>
                <w:p w14:paraId="2E1BF906" w14:textId="77777777" w:rsidR="004F10A3" w:rsidRDefault="004F10A3" w:rsidP="004F10A3">
                  <w:pPr>
                    <w:pStyle w:val="TAH"/>
                    <w:snapToGrid w:val="0"/>
                    <w:rPr>
                      <w:sz w:val="16"/>
                      <w:lang w:eastAsia="ko-KR"/>
                    </w:rPr>
                  </w:pPr>
                  <w:r>
                    <w:rPr>
                      <w:sz w:val="16"/>
                      <w:lang w:eastAsia="ko-KR"/>
                    </w:rPr>
                    <w:t xml:space="preserve">Maximum aggregated </w:t>
                  </w:r>
                  <w:r>
                    <w:rPr>
                      <w:sz w:val="16"/>
                      <w:lang w:eastAsia="ko-KR"/>
                    </w:rPr>
                    <w:br/>
                    <w:t>bandwidth [MHz]</w:t>
                  </w:r>
                </w:p>
              </w:tc>
              <w:tc>
                <w:tcPr>
                  <w:tcW w:w="650" w:type="pct"/>
                  <w:vMerge w:val="restart"/>
                  <w:tcBorders>
                    <w:top w:val="single" w:sz="6" w:space="0" w:color="auto"/>
                    <w:left w:val="single" w:sz="6" w:space="0" w:color="auto"/>
                    <w:bottom w:val="single" w:sz="6" w:space="0" w:color="auto"/>
                    <w:right w:val="single" w:sz="4" w:space="0" w:color="auto"/>
                  </w:tcBorders>
                  <w:vAlign w:val="center"/>
                  <w:hideMark/>
                </w:tcPr>
                <w:p w14:paraId="022D34CD" w14:textId="77777777" w:rsidR="004F10A3" w:rsidRDefault="004F10A3" w:rsidP="004F10A3">
                  <w:pPr>
                    <w:pStyle w:val="TAH"/>
                    <w:snapToGrid w:val="0"/>
                    <w:rPr>
                      <w:sz w:val="16"/>
                      <w:lang w:eastAsia="ko-KR"/>
                    </w:rPr>
                  </w:pPr>
                  <w:r>
                    <w:rPr>
                      <w:sz w:val="16"/>
                      <w:lang w:eastAsia="ko-KR"/>
                    </w:rPr>
                    <w:t>Bandwidth combination set</w:t>
                  </w:r>
                </w:p>
              </w:tc>
            </w:tr>
            <w:tr w:rsidR="004F10A3" w14:paraId="1742E644" w14:textId="77777777" w:rsidTr="004F10A3">
              <w:trPr>
                <w:trHeight w:val="1011"/>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A6AC998" w14:textId="77777777" w:rsidR="004F10A3" w:rsidRDefault="004F10A3" w:rsidP="004F10A3">
                  <w:pPr>
                    <w:spacing w:after="0"/>
                    <w:rPr>
                      <w:rFonts w:ascii="Arial" w:hAnsi="Arial" w:cs="Arial"/>
                      <w:b/>
                      <w:sz w:val="16"/>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DC49B31" w14:textId="77777777" w:rsidR="004F10A3" w:rsidRDefault="004F10A3" w:rsidP="004F10A3">
                  <w:pPr>
                    <w:spacing w:after="0"/>
                    <w:rPr>
                      <w:rFonts w:ascii="Arial" w:hAnsi="Arial" w:cs="Arial"/>
                      <w:b/>
                      <w:sz w:val="16"/>
                      <w:lang w:eastAsia="ko-KR"/>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7A8291DF" w14:textId="77777777" w:rsidR="004F10A3" w:rsidRDefault="004F10A3" w:rsidP="004F10A3">
                  <w:pPr>
                    <w:pStyle w:val="TAH"/>
                    <w:snapToGrid w:val="0"/>
                    <w:rPr>
                      <w:sz w:val="16"/>
                      <w:lang w:eastAsia="ko-KR"/>
                    </w:rPr>
                  </w:pPr>
                  <w:r>
                    <w:rPr>
                      <w:sz w:val="16"/>
                      <w:lang w:eastAsia="ko-KR"/>
                    </w:rPr>
                    <w:t>Channel bandwidths for carrier [MHz]</w:t>
                  </w:r>
                </w:p>
              </w:tc>
              <w:tc>
                <w:tcPr>
                  <w:tcW w:w="580" w:type="pct"/>
                  <w:tcBorders>
                    <w:top w:val="single" w:sz="6" w:space="0" w:color="auto"/>
                    <w:left w:val="single" w:sz="6" w:space="0" w:color="auto"/>
                    <w:bottom w:val="single" w:sz="6" w:space="0" w:color="auto"/>
                    <w:right w:val="single" w:sz="6" w:space="0" w:color="auto"/>
                  </w:tcBorders>
                  <w:vAlign w:val="center"/>
                  <w:hideMark/>
                </w:tcPr>
                <w:p w14:paraId="7E230794" w14:textId="77777777" w:rsidR="004F10A3" w:rsidRDefault="004F10A3" w:rsidP="004F10A3">
                  <w:pPr>
                    <w:pStyle w:val="TAH"/>
                    <w:snapToGrid w:val="0"/>
                    <w:rPr>
                      <w:sz w:val="16"/>
                      <w:lang w:eastAsia="ko-KR"/>
                    </w:rPr>
                  </w:pPr>
                  <w:r>
                    <w:rPr>
                      <w:sz w:val="16"/>
                      <w:lang w:eastAsia="ko-KR"/>
                    </w:rPr>
                    <w:t>Channel bandwidths for carrier [MHz]</w:t>
                  </w:r>
                </w:p>
              </w:tc>
              <w:tc>
                <w:tcPr>
                  <w:tcW w:w="580" w:type="pct"/>
                  <w:tcBorders>
                    <w:top w:val="single" w:sz="6" w:space="0" w:color="auto"/>
                    <w:left w:val="single" w:sz="6" w:space="0" w:color="auto"/>
                    <w:bottom w:val="single" w:sz="6" w:space="0" w:color="auto"/>
                    <w:right w:val="single" w:sz="6" w:space="0" w:color="auto"/>
                  </w:tcBorders>
                  <w:vAlign w:val="center"/>
                  <w:hideMark/>
                </w:tcPr>
                <w:p w14:paraId="20E6A471" w14:textId="77777777" w:rsidR="004F10A3" w:rsidRDefault="004F10A3" w:rsidP="004F10A3">
                  <w:pPr>
                    <w:pStyle w:val="TAH"/>
                    <w:snapToGrid w:val="0"/>
                    <w:rPr>
                      <w:sz w:val="16"/>
                      <w:lang w:eastAsia="ko-KR"/>
                    </w:rPr>
                  </w:pPr>
                  <w:r>
                    <w:rPr>
                      <w:sz w:val="16"/>
                      <w:lang w:eastAsia="ko-KR"/>
                    </w:rPr>
                    <w:t>Channel bandwidths for carrier [MHz]</w:t>
                  </w:r>
                </w:p>
              </w:tc>
              <w:tc>
                <w:tcPr>
                  <w:tcW w:w="580" w:type="pct"/>
                  <w:tcBorders>
                    <w:top w:val="single" w:sz="6" w:space="0" w:color="auto"/>
                    <w:left w:val="single" w:sz="6" w:space="0" w:color="auto"/>
                    <w:bottom w:val="single" w:sz="6" w:space="0" w:color="auto"/>
                    <w:right w:val="single" w:sz="6" w:space="0" w:color="auto"/>
                  </w:tcBorders>
                  <w:vAlign w:val="center"/>
                  <w:hideMark/>
                </w:tcPr>
                <w:p w14:paraId="4B3F3747" w14:textId="77777777" w:rsidR="004F10A3" w:rsidRDefault="004F10A3" w:rsidP="004F10A3">
                  <w:pPr>
                    <w:snapToGrid w:val="0"/>
                    <w:spacing w:after="0"/>
                    <w:jc w:val="center"/>
                    <w:rPr>
                      <w:rFonts w:ascii="Arial" w:hAnsi="Arial" w:cs="Arial"/>
                      <w:b/>
                      <w:bCs/>
                      <w:sz w:val="16"/>
                      <w:szCs w:val="18"/>
                    </w:rPr>
                  </w:pPr>
                  <w:r>
                    <w:rPr>
                      <w:rFonts w:ascii="Arial" w:hAnsi="Arial" w:cs="Arial"/>
                      <w:b/>
                      <w:bCs/>
                      <w:sz w:val="16"/>
                      <w:szCs w:val="18"/>
                    </w:rPr>
                    <w:t>Channel bandwidths for carrier [MHz]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338696C" w14:textId="77777777" w:rsidR="004F10A3" w:rsidRDefault="004F10A3" w:rsidP="004F10A3">
                  <w:pPr>
                    <w:spacing w:after="0"/>
                    <w:rPr>
                      <w:rFonts w:ascii="Arial" w:hAnsi="Arial" w:cs="Arial"/>
                      <w:b/>
                      <w:sz w:val="16"/>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6312AC7" w14:textId="77777777" w:rsidR="004F10A3" w:rsidRDefault="004F10A3" w:rsidP="004F10A3">
                  <w:pPr>
                    <w:spacing w:after="0"/>
                    <w:rPr>
                      <w:rFonts w:ascii="Arial" w:hAnsi="Arial" w:cs="Arial"/>
                      <w:b/>
                      <w:sz w:val="16"/>
                      <w:lang w:eastAsia="ko-KR"/>
                    </w:rPr>
                  </w:pPr>
                </w:p>
              </w:tc>
            </w:tr>
            <w:tr w:rsidR="004F10A3" w14:paraId="78FFED5B" w14:textId="77777777" w:rsidTr="004F10A3">
              <w:trPr>
                <w:trHeight w:val="290"/>
                <w:jc w:val="center"/>
              </w:trPr>
              <w:tc>
                <w:tcPr>
                  <w:tcW w:w="669" w:type="pct"/>
                  <w:vMerge w:val="restart"/>
                  <w:tcBorders>
                    <w:top w:val="single" w:sz="6" w:space="0" w:color="auto"/>
                    <w:left w:val="single" w:sz="4" w:space="0" w:color="auto"/>
                    <w:bottom w:val="single" w:sz="4" w:space="0" w:color="auto"/>
                    <w:right w:val="single" w:sz="6" w:space="0" w:color="auto"/>
                  </w:tcBorders>
                  <w:vAlign w:val="center"/>
                  <w:hideMark/>
                </w:tcPr>
                <w:p w14:paraId="7C888D99" w14:textId="77777777" w:rsidR="004F10A3" w:rsidRDefault="004F10A3" w:rsidP="004F10A3">
                  <w:pPr>
                    <w:pStyle w:val="TAC"/>
                    <w:snapToGrid w:val="0"/>
                    <w:rPr>
                      <w:sz w:val="16"/>
                      <w:szCs w:val="20"/>
                      <w:lang w:val="en-GB"/>
                    </w:rPr>
                  </w:pPr>
                  <w:r>
                    <w:rPr>
                      <w:sz w:val="16"/>
                    </w:rPr>
                    <w:t>SL</w:t>
                  </w:r>
                  <w:r>
                    <w:rPr>
                      <w:sz w:val="16"/>
                      <w:lang w:eastAsia="ko-KR"/>
                    </w:rPr>
                    <w:t>_n</w:t>
                  </w:r>
                  <w:r>
                    <w:rPr>
                      <w:sz w:val="16"/>
                    </w:rPr>
                    <w:t>47B</w:t>
                  </w:r>
                </w:p>
              </w:tc>
              <w:tc>
                <w:tcPr>
                  <w:tcW w:w="636" w:type="pct"/>
                  <w:vMerge w:val="restart"/>
                  <w:tcBorders>
                    <w:top w:val="single" w:sz="6" w:space="0" w:color="auto"/>
                    <w:left w:val="single" w:sz="6" w:space="0" w:color="auto"/>
                    <w:bottom w:val="single" w:sz="4" w:space="0" w:color="auto"/>
                    <w:right w:val="single" w:sz="6" w:space="0" w:color="auto"/>
                  </w:tcBorders>
                  <w:vAlign w:val="center"/>
                  <w:hideMark/>
                </w:tcPr>
                <w:p w14:paraId="1DAD310D" w14:textId="77777777" w:rsidR="004F10A3" w:rsidRDefault="004F10A3" w:rsidP="004F10A3">
                  <w:pPr>
                    <w:pStyle w:val="TAC"/>
                    <w:snapToGrid w:val="0"/>
                    <w:rPr>
                      <w:sz w:val="16"/>
                    </w:rPr>
                  </w:pPr>
                  <w:r>
                    <w:rPr>
                      <w:sz w:val="16"/>
                      <w:lang w:eastAsia="ko-KR"/>
                    </w:rPr>
                    <w:t>SL_n</w:t>
                  </w:r>
                  <w:r>
                    <w:rPr>
                      <w:sz w:val="16"/>
                    </w:rPr>
                    <w:t>47B</w:t>
                  </w:r>
                </w:p>
              </w:tc>
              <w:tc>
                <w:tcPr>
                  <w:tcW w:w="580" w:type="pct"/>
                  <w:tcBorders>
                    <w:top w:val="single" w:sz="6" w:space="0" w:color="auto"/>
                    <w:left w:val="single" w:sz="6" w:space="0" w:color="auto"/>
                    <w:bottom w:val="single" w:sz="6" w:space="0" w:color="auto"/>
                    <w:right w:val="single" w:sz="6" w:space="0" w:color="auto"/>
                  </w:tcBorders>
                  <w:vAlign w:val="center"/>
                  <w:hideMark/>
                </w:tcPr>
                <w:p w14:paraId="183F8CFA" w14:textId="77777777" w:rsidR="004F10A3" w:rsidRDefault="004F10A3" w:rsidP="004F10A3">
                  <w:pPr>
                    <w:pStyle w:val="TAC"/>
                    <w:snapToGrid w:val="0"/>
                    <w:rPr>
                      <w:sz w:val="16"/>
                    </w:rPr>
                  </w:pPr>
                  <w:r>
                    <w:rPr>
                      <w:sz w:val="16"/>
                      <w:lang w:eastAsia="ko-KR"/>
                    </w:rPr>
                    <w:t>10</w:t>
                  </w:r>
                </w:p>
              </w:tc>
              <w:tc>
                <w:tcPr>
                  <w:tcW w:w="580" w:type="pct"/>
                  <w:tcBorders>
                    <w:top w:val="single" w:sz="6" w:space="0" w:color="auto"/>
                    <w:left w:val="single" w:sz="6" w:space="0" w:color="auto"/>
                    <w:bottom w:val="single" w:sz="6" w:space="0" w:color="auto"/>
                    <w:right w:val="single" w:sz="6" w:space="0" w:color="auto"/>
                  </w:tcBorders>
                  <w:vAlign w:val="center"/>
                  <w:hideMark/>
                </w:tcPr>
                <w:p w14:paraId="591010B6" w14:textId="77777777" w:rsidR="004F10A3" w:rsidRDefault="004F10A3" w:rsidP="004F10A3">
                  <w:pPr>
                    <w:pStyle w:val="TAC"/>
                    <w:snapToGrid w:val="0"/>
                    <w:rPr>
                      <w:sz w:val="16"/>
                    </w:rPr>
                  </w:pPr>
                  <w:r>
                    <w:rPr>
                      <w:sz w:val="16"/>
                    </w:rPr>
                    <w:t>10, [20,30]</w:t>
                  </w:r>
                </w:p>
              </w:tc>
              <w:tc>
                <w:tcPr>
                  <w:tcW w:w="580" w:type="pct"/>
                  <w:tcBorders>
                    <w:top w:val="single" w:sz="6" w:space="0" w:color="auto"/>
                    <w:left w:val="single" w:sz="6" w:space="0" w:color="auto"/>
                    <w:bottom w:val="single" w:sz="6" w:space="0" w:color="auto"/>
                    <w:right w:val="single" w:sz="6" w:space="0" w:color="auto"/>
                  </w:tcBorders>
                </w:tcPr>
                <w:p w14:paraId="585DF14E" w14:textId="77777777" w:rsidR="004F10A3" w:rsidRDefault="004F10A3" w:rsidP="004F10A3">
                  <w:pPr>
                    <w:pStyle w:val="TAC"/>
                    <w:snapToGrid w:val="0"/>
                    <w:rPr>
                      <w:sz w:val="16"/>
                      <w:lang w:eastAsia="ko-KR"/>
                    </w:rPr>
                  </w:pPr>
                </w:p>
              </w:tc>
              <w:tc>
                <w:tcPr>
                  <w:tcW w:w="580" w:type="pct"/>
                  <w:tcBorders>
                    <w:top w:val="single" w:sz="6" w:space="0" w:color="auto"/>
                    <w:left w:val="single" w:sz="6" w:space="0" w:color="auto"/>
                    <w:bottom w:val="single" w:sz="6" w:space="0" w:color="auto"/>
                    <w:right w:val="single" w:sz="6" w:space="0" w:color="auto"/>
                  </w:tcBorders>
                </w:tcPr>
                <w:p w14:paraId="26FF195A" w14:textId="77777777" w:rsidR="004F10A3" w:rsidRDefault="004F10A3" w:rsidP="004F10A3">
                  <w:pPr>
                    <w:pStyle w:val="TAC"/>
                    <w:snapToGrid w:val="0"/>
                    <w:rPr>
                      <w:sz w:val="16"/>
                    </w:rPr>
                  </w:pPr>
                </w:p>
              </w:tc>
              <w:tc>
                <w:tcPr>
                  <w:tcW w:w="725" w:type="pct"/>
                  <w:vMerge w:val="restart"/>
                  <w:tcBorders>
                    <w:top w:val="single" w:sz="6" w:space="0" w:color="auto"/>
                    <w:left w:val="single" w:sz="6" w:space="0" w:color="auto"/>
                    <w:bottom w:val="single" w:sz="4" w:space="0" w:color="auto"/>
                    <w:right w:val="single" w:sz="6" w:space="0" w:color="auto"/>
                  </w:tcBorders>
                  <w:vAlign w:val="center"/>
                  <w:hideMark/>
                </w:tcPr>
                <w:p w14:paraId="237C4745" w14:textId="77777777" w:rsidR="004F10A3" w:rsidRDefault="004F10A3" w:rsidP="004F10A3">
                  <w:pPr>
                    <w:pStyle w:val="TAC"/>
                    <w:snapToGrid w:val="0"/>
                    <w:rPr>
                      <w:sz w:val="16"/>
                    </w:rPr>
                  </w:pPr>
                  <w:r>
                    <w:rPr>
                      <w:sz w:val="16"/>
                    </w:rPr>
                    <w:t>70</w:t>
                  </w:r>
                </w:p>
              </w:tc>
              <w:tc>
                <w:tcPr>
                  <w:tcW w:w="650" w:type="pct"/>
                  <w:vMerge w:val="restart"/>
                  <w:tcBorders>
                    <w:top w:val="single" w:sz="6" w:space="0" w:color="auto"/>
                    <w:left w:val="single" w:sz="6" w:space="0" w:color="auto"/>
                    <w:bottom w:val="single" w:sz="4" w:space="0" w:color="auto"/>
                    <w:right w:val="single" w:sz="4" w:space="0" w:color="auto"/>
                  </w:tcBorders>
                  <w:vAlign w:val="center"/>
                  <w:hideMark/>
                </w:tcPr>
                <w:p w14:paraId="71C6F708" w14:textId="77777777" w:rsidR="004F10A3" w:rsidRDefault="004F10A3" w:rsidP="004F10A3">
                  <w:pPr>
                    <w:pStyle w:val="TAC"/>
                    <w:snapToGrid w:val="0"/>
                    <w:rPr>
                      <w:sz w:val="16"/>
                    </w:rPr>
                  </w:pPr>
                  <w:r>
                    <w:rPr>
                      <w:sz w:val="16"/>
                      <w:lang w:eastAsia="ko-KR"/>
                    </w:rPr>
                    <w:t>0</w:t>
                  </w:r>
                </w:p>
              </w:tc>
            </w:tr>
            <w:tr w:rsidR="004F10A3" w14:paraId="7FF4AA9D" w14:textId="77777777" w:rsidTr="004F10A3">
              <w:trPr>
                <w:trHeight w:val="290"/>
                <w:jc w:val="center"/>
              </w:trPr>
              <w:tc>
                <w:tcPr>
                  <w:tcW w:w="0" w:type="auto"/>
                  <w:vMerge/>
                  <w:tcBorders>
                    <w:top w:val="single" w:sz="6" w:space="0" w:color="auto"/>
                    <w:left w:val="single" w:sz="4" w:space="0" w:color="auto"/>
                    <w:bottom w:val="single" w:sz="4" w:space="0" w:color="auto"/>
                    <w:right w:val="single" w:sz="6" w:space="0" w:color="auto"/>
                  </w:tcBorders>
                  <w:vAlign w:val="center"/>
                  <w:hideMark/>
                </w:tcPr>
                <w:p w14:paraId="0D41BB37" w14:textId="77777777" w:rsidR="004F10A3" w:rsidRDefault="004F10A3" w:rsidP="004F10A3">
                  <w:pPr>
                    <w:spacing w:after="0"/>
                    <w:rPr>
                      <w:rFonts w:ascii="Arial" w:hAnsi="Arial" w:cs="Arial"/>
                      <w:sz w:val="16"/>
                      <w:lang w:val="en-GB"/>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DB7E9E6" w14:textId="77777777" w:rsidR="004F10A3" w:rsidRDefault="004F10A3" w:rsidP="004F10A3">
                  <w:pPr>
                    <w:spacing w:after="0"/>
                    <w:rPr>
                      <w:rFonts w:ascii="Arial" w:hAnsi="Arial" w:cs="Arial"/>
                      <w:sz w:val="16"/>
                      <w:lang w:val="en-GB"/>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0394E9E2" w14:textId="77777777" w:rsidR="004F10A3" w:rsidRDefault="004F10A3" w:rsidP="004F10A3">
                  <w:pPr>
                    <w:pStyle w:val="TAC"/>
                    <w:snapToGrid w:val="0"/>
                    <w:rPr>
                      <w:sz w:val="16"/>
                    </w:rPr>
                  </w:pPr>
                  <w:r>
                    <w:rPr>
                      <w:sz w:val="16"/>
                    </w:rPr>
                    <w:t>[20]</w:t>
                  </w:r>
                </w:p>
              </w:tc>
              <w:tc>
                <w:tcPr>
                  <w:tcW w:w="580" w:type="pct"/>
                  <w:tcBorders>
                    <w:top w:val="single" w:sz="6" w:space="0" w:color="auto"/>
                    <w:left w:val="single" w:sz="6" w:space="0" w:color="auto"/>
                    <w:bottom w:val="single" w:sz="6" w:space="0" w:color="auto"/>
                    <w:right w:val="single" w:sz="6" w:space="0" w:color="auto"/>
                  </w:tcBorders>
                  <w:vAlign w:val="center"/>
                  <w:hideMark/>
                </w:tcPr>
                <w:p w14:paraId="02DD47F7" w14:textId="77777777" w:rsidR="004F10A3" w:rsidRDefault="004F10A3" w:rsidP="004F10A3">
                  <w:pPr>
                    <w:pStyle w:val="TAC"/>
                    <w:snapToGrid w:val="0"/>
                    <w:rPr>
                      <w:sz w:val="16"/>
                    </w:rPr>
                  </w:pPr>
                  <w:r>
                    <w:rPr>
                      <w:sz w:val="16"/>
                    </w:rPr>
                    <w:t>[20,30]</w:t>
                  </w:r>
                </w:p>
              </w:tc>
              <w:tc>
                <w:tcPr>
                  <w:tcW w:w="580" w:type="pct"/>
                  <w:tcBorders>
                    <w:top w:val="single" w:sz="6" w:space="0" w:color="auto"/>
                    <w:left w:val="single" w:sz="6" w:space="0" w:color="auto"/>
                    <w:bottom w:val="single" w:sz="6" w:space="0" w:color="auto"/>
                    <w:right w:val="single" w:sz="6" w:space="0" w:color="auto"/>
                  </w:tcBorders>
                </w:tcPr>
                <w:p w14:paraId="7E1E7F6E" w14:textId="77777777" w:rsidR="004F10A3" w:rsidRDefault="004F10A3" w:rsidP="004F10A3">
                  <w:pPr>
                    <w:pStyle w:val="TAC"/>
                    <w:snapToGrid w:val="0"/>
                    <w:rPr>
                      <w:sz w:val="16"/>
                      <w:lang w:eastAsia="ko-KR"/>
                    </w:rPr>
                  </w:pPr>
                </w:p>
              </w:tc>
              <w:tc>
                <w:tcPr>
                  <w:tcW w:w="580" w:type="pct"/>
                  <w:tcBorders>
                    <w:top w:val="single" w:sz="6" w:space="0" w:color="auto"/>
                    <w:left w:val="single" w:sz="6" w:space="0" w:color="auto"/>
                    <w:bottom w:val="single" w:sz="6" w:space="0" w:color="auto"/>
                    <w:right w:val="single" w:sz="6" w:space="0" w:color="auto"/>
                  </w:tcBorders>
                </w:tcPr>
                <w:p w14:paraId="730BA1B6" w14:textId="77777777" w:rsidR="004F10A3" w:rsidRDefault="004F10A3" w:rsidP="004F10A3">
                  <w:pPr>
                    <w:pStyle w:val="TAC"/>
                    <w:snapToGrid w:val="0"/>
                    <w:rPr>
                      <w:sz w:val="16"/>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047B28A" w14:textId="77777777" w:rsidR="004F10A3" w:rsidRDefault="004F10A3" w:rsidP="004F10A3">
                  <w:pPr>
                    <w:spacing w:after="0"/>
                    <w:rPr>
                      <w:rFonts w:ascii="Arial" w:hAnsi="Arial" w:cs="Arial"/>
                      <w:sz w:val="16"/>
                      <w:lang w:val="en-GB"/>
                    </w:rPr>
                  </w:pP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79990F80" w14:textId="77777777" w:rsidR="004F10A3" w:rsidRDefault="004F10A3" w:rsidP="004F10A3">
                  <w:pPr>
                    <w:spacing w:after="0"/>
                    <w:rPr>
                      <w:rFonts w:ascii="Arial" w:hAnsi="Arial" w:cs="Arial"/>
                      <w:sz w:val="16"/>
                      <w:lang w:val="en-GB"/>
                    </w:rPr>
                  </w:pPr>
                </w:p>
              </w:tc>
            </w:tr>
            <w:tr w:rsidR="004F10A3" w14:paraId="5D45AEA8" w14:textId="77777777" w:rsidTr="004F10A3">
              <w:trPr>
                <w:trHeight w:val="290"/>
                <w:jc w:val="center"/>
              </w:trPr>
              <w:tc>
                <w:tcPr>
                  <w:tcW w:w="0" w:type="auto"/>
                  <w:vMerge/>
                  <w:tcBorders>
                    <w:top w:val="single" w:sz="6" w:space="0" w:color="auto"/>
                    <w:left w:val="single" w:sz="4" w:space="0" w:color="auto"/>
                    <w:bottom w:val="single" w:sz="4" w:space="0" w:color="auto"/>
                    <w:right w:val="single" w:sz="6" w:space="0" w:color="auto"/>
                  </w:tcBorders>
                  <w:vAlign w:val="center"/>
                  <w:hideMark/>
                </w:tcPr>
                <w:p w14:paraId="684258D2" w14:textId="77777777" w:rsidR="004F10A3" w:rsidRDefault="004F10A3" w:rsidP="004F10A3">
                  <w:pPr>
                    <w:spacing w:after="0"/>
                    <w:rPr>
                      <w:rFonts w:ascii="Arial" w:hAnsi="Arial" w:cs="Arial"/>
                      <w:sz w:val="16"/>
                      <w:lang w:val="en-GB"/>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4566002" w14:textId="77777777" w:rsidR="004F10A3" w:rsidRDefault="004F10A3" w:rsidP="004F10A3">
                  <w:pPr>
                    <w:spacing w:after="0"/>
                    <w:rPr>
                      <w:rFonts w:ascii="Arial" w:hAnsi="Arial" w:cs="Arial"/>
                      <w:sz w:val="16"/>
                      <w:lang w:val="en-GB"/>
                    </w:rPr>
                  </w:pPr>
                </w:p>
              </w:tc>
              <w:tc>
                <w:tcPr>
                  <w:tcW w:w="580" w:type="pct"/>
                  <w:tcBorders>
                    <w:top w:val="single" w:sz="6" w:space="0" w:color="auto"/>
                    <w:left w:val="single" w:sz="6" w:space="0" w:color="auto"/>
                    <w:bottom w:val="single" w:sz="4" w:space="0" w:color="auto"/>
                    <w:right w:val="single" w:sz="6" w:space="0" w:color="auto"/>
                  </w:tcBorders>
                  <w:vAlign w:val="center"/>
                  <w:hideMark/>
                </w:tcPr>
                <w:p w14:paraId="10ADFFE6" w14:textId="77777777" w:rsidR="004F10A3" w:rsidRDefault="004F10A3" w:rsidP="004F10A3">
                  <w:pPr>
                    <w:pStyle w:val="TAC"/>
                    <w:snapToGrid w:val="0"/>
                    <w:rPr>
                      <w:sz w:val="16"/>
                      <w:lang w:eastAsia="ko-KR"/>
                    </w:rPr>
                  </w:pPr>
                  <w:r>
                    <w:rPr>
                      <w:sz w:val="16"/>
                      <w:lang w:eastAsia="ko-KR"/>
                    </w:rPr>
                    <w:t>30</w:t>
                  </w:r>
                </w:p>
              </w:tc>
              <w:tc>
                <w:tcPr>
                  <w:tcW w:w="580" w:type="pct"/>
                  <w:tcBorders>
                    <w:top w:val="single" w:sz="6" w:space="0" w:color="auto"/>
                    <w:left w:val="single" w:sz="6" w:space="0" w:color="auto"/>
                    <w:bottom w:val="single" w:sz="4" w:space="0" w:color="auto"/>
                    <w:right w:val="single" w:sz="6" w:space="0" w:color="auto"/>
                  </w:tcBorders>
                  <w:vAlign w:val="center"/>
                  <w:hideMark/>
                </w:tcPr>
                <w:p w14:paraId="7E3EE5DB" w14:textId="77777777" w:rsidR="004F10A3" w:rsidRDefault="004F10A3" w:rsidP="004F10A3">
                  <w:pPr>
                    <w:pStyle w:val="TAC"/>
                    <w:snapToGrid w:val="0"/>
                    <w:rPr>
                      <w:sz w:val="16"/>
                      <w:lang w:eastAsia="ko-KR"/>
                    </w:rPr>
                  </w:pPr>
                  <w:r>
                    <w:rPr>
                      <w:sz w:val="16"/>
                      <w:lang w:eastAsia="ko-KR"/>
                    </w:rPr>
                    <w:t>[30],40</w:t>
                  </w:r>
                </w:p>
              </w:tc>
              <w:tc>
                <w:tcPr>
                  <w:tcW w:w="580" w:type="pct"/>
                  <w:tcBorders>
                    <w:top w:val="single" w:sz="6" w:space="0" w:color="auto"/>
                    <w:left w:val="single" w:sz="6" w:space="0" w:color="auto"/>
                    <w:bottom w:val="single" w:sz="4" w:space="0" w:color="auto"/>
                    <w:right w:val="single" w:sz="6" w:space="0" w:color="auto"/>
                  </w:tcBorders>
                  <w:vAlign w:val="center"/>
                </w:tcPr>
                <w:p w14:paraId="4E04F174" w14:textId="77777777" w:rsidR="004F10A3" w:rsidRDefault="004F10A3" w:rsidP="004F10A3">
                  <w:pPr>
                    <w:pStyle w:val="TAC"/>
                    <w:snapToGrid w:val="0"/>
                    <w:rPr>
                      <w:sz w:val="16"/>
                    </w:rPr>
                  </w:pPr>
                </w:p>
              </w:tc>
              <w:tc>
                <w:tcPr>
                  <w:tcW w:w="580" w:type="pct"/>
                  <w:tcBorders>
                    <w:top w:val="single" w:sz="6" w:space="0" w:color="auto"/>
                    <w:left w:val="single" w:sz="6" w:space="0" w:color="auto"/>
                    <w:bottom w:val="single" w:sz="4" w:space="0" w:color="auto"/>
                    <w:right w:val="single" w:sz="6" w:space="0" w:color="auto"/>
                  </w:tcBorders>
                </w:tcPr>
                <w:p w14:paraId="2EAFC263" w14:textId="77777777" w:rsidR="004F10A3" w:rsidRDefault="004F10A3" w:rsidP="004F10A3">
                  <w:pPr>
                    <w:pStyle w:val="TAC"/>
                    <w:snapToGrid w:val="0"/>
                    <w:rPr>
                      <w:sz w:val="16"/>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7C1223D" w14:textId="77777777" w:rsidR="004F10A3" w:rsidRDefault="004F10A3" w:rsidP="004F10A3">
                  <w:pPr>
                    <w:spacing w:after="0"/>
                    <w:rPr>
                      <w:rFonts w:ascii="Arial" w:hAnsi="Arial" w:cs="Arial"/>
                      <w:sz w:val="16"/>
                      <w:lang w:val="en-GB"/>
                    </w:rPr>
                  </w:pP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374B4292" w14:textId="77777777" w:rsidR="004F10A3" w:rsidRDefault="004F10A3" w:rsidP="004F10A3">
                  <w:pPr>
                    <w:spacing w:after="0"/>
                    <w:rPr>
                      <w:rFonts w:ascii="Arial" w:hAnsi="Arial" w:cs="Arial"/>
                      <w:sz w:val="16"/>
                      <w:lang w:val="en-GB"/>
                    </w:rPr>
                  </w:pPr>
                </w:p>
              </w:tc>
            </w:tr>
          </w:tbl>
          <w:p w14:paraId="5EF6BEAE" w14:textId="77777777" w:rsidR="007E0CA9" w:rsidRDefault="007E0CA9" w:rsidP="007E0CA9"/>
        </w:tc>
      </w:tr>
    </w:tbl>
    <w:p w14:paraId="2BBF4DE9" w14:textId="0BB1B3DB" w:rsidR="007E0CA9" w:rsidRDefault="00E85CE9" w:rsidP="00AA327A">
      <w:pPr>
        <w:pStyle w:val="RAN4observation0"/>
      </w:pPr>
      <w:bookmarkStart w:id="9" w:name="_Toc149939872"/>
      <w:r>
        <w:t xml:space="preserve">Referring to </w:t>
      </w:r>
      <w:r w:rsidR="00B84BA2">
        <w:t>38.786, there are two CA configurations</w:t>
      </w:r>
      <w:r w:rsidR="007C007C">
        <w:t xml:space="preserve"> for NR SL CA</w:t>
      </w:r>
      <w:r w:rsidR="00B84BA2">
        <w:t xml:space="preserve"> which </w:t>
      </w:r>
      <w:r w:rsidR="007C007C">
        <w:t>are</w:t>
      </w:r>
      <w:r w:rsidR="00B84BA2">
        <w:t xml:space="preserve"> not </w:t>
      </w:r>
      <w:r w:rsidR="004A271B">
        <w:t xml:space="preserve">stated under </w:t>
      </w:r>
      <w:r w:rsidR="00BA7C59">
        <w:t>square brackets</w:t>
      </w:r>
      <w:r w:rsidR="004A271B">
        <w:t>, namely, 10 MHz + 10 MHz and 30 MH</w:t>
      </w:r>
      <w:r w:rsidR="00A61245">
        <w:t xml:space="preserve">z + 40 </w:t>
      </w:r>
      <w:proofErr w:type="spellStart"/>
      <w:r w:rsidR="00A61245">
        <w:t>MHz.</w:t>
      </w:r>
      <w:bookmarkEnd w:id="9"/>
      <w:proofErr w:type="spellEnd"/>
    </w:p>
    <w:p w14:paraId="547E2FC0" w14:textId="6046711B" w:rsidR="00BA7C59" w:rsidRDefault="004935F3" w:rsidP="00BA7C59">
      <w:pPr>
        <w:pStyle w:val="RAN4observation0"/>
      </w:pPr>
      <w:bookmarkStart w:id="10" w:name="_Toc149939873"/>
      <w:r>
        <w:t>In general</w:t>
      </w:r>
      <w:r w:rsidR="008C6789">
        <w:t>, for</w:t>
      </w:r>
      <w:r>
        <w:t xml:space="preserve"> </w:t>
      </w:r>
      <w:r w:rsidR="00427BD2">
        <w:t xml:space="preserve">CA </w:t>
      </w:r>
      <w:r w:rsidR="008C6789">
        <w:t>requirements</w:t>
      </w:r>
      <w:r w:rsidR="00427BD2">
        <w:t xml:space="preserve">, it is a common practice </w:t>
      </w:r>
      <w:r w:rsidR="0025434D">
        <w:t xml:space="preserve">in RAN4 </w:t>
      </w:r>
      <w:r w:rsidR="00427BD2">
        <w:t xml:space="preserve">to have </w:t>
      </w:r>
      <w:r w:rsidR="00F80947">
        <w:t xml:space="preserve">single carrier requirements for each of the </w:t>
      </w:r>
      <w:r w:rsidR="00427BD2">
        <w:t xml:space="preserve">carrier </w:t>
      </w:r>
      <w:r w:rsidR="00F80947">
        <w:t>components</w:t>
      </w:r>
      <w:r w:rsidR="00427BD2">
        <w:t xml:space="preserve"> to </w:t>
      </w:r>
      <w:r w:rsidR="00F80947">
        <w:t>be aggregated.</w:t>
      </w:r>
      <w:bookmarkEnd w:id="10"/>
      <w:r w:rsidR="00F80947">
        <w:t xml:space="preserve"> </w:t>
      </w:r>
    </w:p>
    <w:p w14:paraId="2ADA0BF3" w14:textId="1A64DC9A" w:rsidR="0055405F" w:rsidRDefault="00F80947" w:rsidP="0055405F">
      <w:pPr>
        <w:pStyle w:val="RAN4proposal"/>
      </w:pPr>
      <w:bookmarkStart w:id="11" w:name="_Toc149939874"/>
      <w:r>
        <w:lastRenderedPageBreak/>
        <w:t xml:space="preserve">RAN4 to define single carrier requirements for 10 MHz, 30 </w:t>
      </w:r>
      <w:proofErr w:type="gramStart"/>
      <w:r>
        <w:t>MHz</w:t>
      </w:r>
      <w:proofErr w:type="gramEnd"/>
      <w:r>
        <w:t xml:space="preserve"> and 40 MHz</w:t>
      </w:r>
      <w:r w:rsidR="003D1A4D">
        <w:t xml:space="preserve"> to be used for </w:t>
      </w:r>
      <w:r w:rsidR="00D654B9">
        <w:t xml:space="preserve">NR </w:t>
      </w:r>
      <w:proofErr w:type="spellStart"/>
      <w:r w:rsidR="00D30D59">
        <w:t>sidelink</w:t>
      </w:r>
      <w:proofErr w:type="spellEnd"/>
      <w:r w:rsidR="00D654B9">
        <w:t xml:space="preserve"> </w:t>
      </w:r>
      <w:r w:rsidR="003D1A4D">
        <w:t>CA requirements.</w:t>
      </w:r>
      <w:r w:rsidR="00091458">
        <w:t xml:space="preserve"> </w:t>
      </w:r>
      <w:r w:rsidR="00110F29">
        <w:t xml:space="preserve">RAN4 may consider </w:t>
      </w:r>
      <w:r w:rsidR="0094586C">
        <w:t>reducing</w:t>
      </w:r>
      <w:r w:rsidR="00110F29">
        <w:t xml:space="preserve"> the </w:t>
      </w:r>
      <w:r w:rsidR="0094586C">
        <w:t>workload</w:t>
      </w:r>
      <w:r w:rsidR="00110F29">
        <w:t xml:space="preserve"> by selecting</w:t>
      </w:r>
      <w:r w:rsidR="00930791">
        <w:t xml:space="preserve"> the following for the requirements</w:t>
      </w:r>
      <w:r w:rsidR="00110F29">
        <w:t>:</w:t>
      </w:r>
      <w:r w:rsidR="007E42FF">
        <w:t xml:space="preserve"> </w:t>
      </w:r>
      <w:r w:rsidR="007E42FF">
        <w:br/>
      </w:r>
      <w:r w:rsidR="0094586C">
        <w:t xml:space="preserve">a). </w:t>
      </w:r>
      <w:r w:rsidR="0055405F">
        <w:t xml:space="preserve">30 MHz and 40 MHz bandwidth only, for a consideration of widest </w:t>
      </w:r>
      <w:r w:rsidR="009E5584">
        <w:t xml:space="preserve">CA </w:t>
      </w:r>
      <w:r w:rsidR="0055405F">
        <w:t>bandwidth sizes, or</w:t>
      </w:r>
      <w:r w:rsidR="0055405F">
        <w:br/>
      </w:r>
      <w:r w:rsidR="0094586C">
        <w:t xml:space="preserve">b). </w:t>
      </w:r>
      <w:r w:rsidR="0055405F">
        <w:t>10 MHz only</w:t>
      </w:r>
      <w:r w:rsidR="00E15B5A">
        <w:t>, for the least possible aggregated combination.</w:t>
      </w:r>
      <w:bookmarkEnd w:id="11"/>
    </w:p>
    <w:p w14:paraId="5947EBC2" w14:textId="77777777" w:rsidR="00FF6217" w:rsidRPr="00FF6217" w:rsidRDefault="00FF6217" w:rsidP="00FF6217"/>
    <w:p w14:paraId="04D519F8" w14:textId="5093C0EF" w:rsidR="00230135" w:rsidRDefault="00682F61" w:rsidP="00230135">
      <w:pPr>
        <w:pStyle w:val="RAN4H2"/>
      </w:pPr>
      <w:bookmarkStart w:id="12" w:name="_Toc146580316"/>
      <w:bookmarkStart w:id="13" w:name="_Toc146580578"/>
      <w:bookmarkStart w:id="14" w:name="_Toc146623482"/>
      <w:bookmarkStart w:id="15" w:name="_Toc146629305"/>
      <w:bookmarkStart w:id="16" w:name="_Toc146629321"/>
      <w:bookmarkStart w:id="17" w:name="_Toc146629359"/>
      <w:bookmarkStart w:id="18" w:name="_Toc146629500"/>
      <w:bookmarkStart w:id="19" w:name="_Toc146629522"/>
      <w:bookmarkStart w:id="20" w:name="_Toc146634671"/>
      <w:bookmarkStart w:id="21" w:name="_Toc146634746"/>
      <w:bookmarkStart w:id="22" w:name="_Toc146634794"/>
      <w:bookmarkStart w:id="23" w:name="_Toc146634810"/>
      <w:bookmarkStart w:id="24" w:name="_Toc146634826"/>
      <w:bookmarkStart w:id="25" w:name="_Toc146634841"/>
      <w:bookmarkStart w:id="26" w:name="_Toc146634856"/>
      <w:bookmarkStart w:id="27" w:name="_Toc146635286"/>
      <w:bookmarkStart w:id="28" w:name="_Toc146635426"/>
      <w:bookmarkStart w:id="29" w:name="_Toc146635640"/>
      <w:bookmarkStart w:id="30" w:name="_Toc146635653"/>
      <w:bookmarkStart w:id="31" w:name="_Toc146638790"/>
      <w:bookmarkStart w:id="32" w:name="_Toc146638805"/>
      <w:bookmarkStart w:id="33" w:name="_Toc146638820"/>
      <w:bookmarkStart w:id="34" w:name="_Toc146638840"/>
      <w:bookmarkStart w:id="35" w:name="_Toc146638853"/>
      <w:bookmarkStart w:id="36" w:name="_Toc146638950"/>
      <w:bookmarkStart w:id="37" w:name="_Toc146740182"/>
      <w:bookmarkStart w:id="38" w:name="_Toc146740222"/>
      <w:bookmarkStart w:id="39" w:name="_Toc146740235"/>
      <w:bookmarkStart w:id="40" w:name="_Toc146580317"/>
      <w:bookmarkStart w:id="41" w:name="_Toc146580579"/>
      <w:bookmarkStart w:id="42" w:name="_Toc146623483"/>
      <w:bookmarkStart w:id="43" w:name="_Toc146629306"/>
      <w:bookmarkStart w:id="44" w:name="_Toc146629322"/>
      <w:bookmarkStart w:id="45" w:name="_Toc146629360"/>
      <w:bookmarkStart w:id="46" w:name="_Toc146629501"/>
      <w:bookmarkStart w:id="47" w:name="_Toc146629523"/>
      <w:bookmarkStart w:id="48" w:name="_Toc146634672"/>
      <w:bookmarkStart w:id="49" w:name="_Toc146634747"/>
      <w:bookmarkStart w:id="50" w:name="_Toc146634795"/>
      <w:bookmarkStart w:id="51" w:name="_Toc146634811"/>
      <w:bookmarkStart w:id="52" w:name="_Toc146634827"/>
      <w:bookmarkStart w:id="53" w:name="_Toc146634842"/>
      <w:bookmarkStart w:id="54" w:name="_Toc146634857"/>
      <w:bookmarkStart w:id="55" w:name="_Toc146635287"/>
      <w:bookmarkStart w:id="56" w:name="_Toc146635427"/>
      <w:bookmarkStart w:id="57" w:name="_Toc146635641"/>
      <w:bookmarkStart w:id="58" w:name="_Toc146635654"/>
      <w:bookmarkStart w:id="59" w:name="_Toc146638791"/>
      <w:bookmarkStart w:id="60" w:name="_Toc146638806"/>
      <w:bookmarkStart w:id="61" w:name="_Toc146638821"/>
      <w:bookmarkStart w:id="62" w:name="_Toc146638841"/>
      <w:bookmarkStart w:id="63" w:name="_Toc146638854"/>
      <w:bookmarkStart w:id="64" w:name="_Toc146638951"/>
      <w:bookmarkStart w:id="65" w:name="_Toc146740183"/>
      <w:bookmarkStart w:id="66" w:name="_Toc146740223"/>
      <w:bookmarkStart w:id="67" w:name="_Toc146740236"/>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t>SL Unlicensed Performance Requirements</w:t>
      </w:r>
    </w:p>
    <w:p w14:paraId="68BBD995" w14:textId="292DA0AB" w:rsidR="003832B3" w:rsidRDefault="006104B6" w:rsidP="00EC483A">
      <w:r>
        <w:t>There are s</w:t>
      </w:r>
      <w:r w:rsidR="003B0C81">
        <w:t xml:space="preserve">everal open issues </w:t>
      </w:r>
      <w:r w:rsidR="005B1C21">
        <w:t xml:space="preserve">related to SL-U performance requirements </w:t>
      </w:r>
      <w:r w:rsidR="003B0C81">
        <w:t>from RAN4#108bis which need to be addressed in RAN4#109</w:t>
      </w:r>
      <w:r w:rsidR="00B633E7">
        <w:t>. In the following, we will provide our views on th</w:t>
      </w:r>
      <w:r w:rsidR="005B1C21">
        <w:t>ose open issues.</w:t>
      </w:r>
    </w:p>
    <w:p w14:paraId="2056912E" w14:textId="77777777" w:rsidR="00FF6217" w:rsidRDefault="00FF6217" w:rsidP="00EC483A"/>
    <w:p w14:paraId="2C55A758" w14:textId="08CACCB4" w:rsidR="00D2185F" w:rsidRDefault="005B1C21" w:rsidP="005B1C21">
      <w:pPr>
        <w:pStyle w:val="RAN4H3"/>
      </w:pPr>
      <w:r>
        <w:t>Test Con</w:t>
      </w:r>
      <w:r w:rsidR="001957E8">
        <w:t>figuration and Test Scenario</w:t>
      </w:r>
    </w:p>
    <w:p w14:paraId="39C7219B" w14:textId="064563E1" w:rsidR="009D6EA5" w:rsidRDefault="009D6EA5" w:rsidP="009D6EA5">
      <w:r>
        <w:t xml:space="preserve">The related issues on test configuration and test scenario </w:t>
      </w:r>
      <w:r w:rsidR="00D8006A">
        <w:t>are as below:</w:t>
      </w:r>
    </w:p>
    <w:tbl>
      <w:tblPr>
        <w:tblStyle w:val="TableGrid"/>
        <w:tblW w:w="0" w:type="auto"/>
        <w:tblLook w:val="04A0" w:firstRow="1" w:lastRow="0" w:firstColumn="1" w:lastColumn="0" w:noHBand="0" w:noVBand="1"/>
      </w:tblPr>
      <w:tblGrid>
        <w:gridCol w:w="9617"/>
      </w:tblGrid>
      <w:tr w:rsidR="001374E1" w14:paraId="1E2995AF" w14:textId="77777777" w:rsidTr="001374E1">
        <w:tc>
          <w:tcPr>
            <w:tcW w:w="9617" w:type="dxa"/>
          </w:tcPr>
          <w:p w14:paraId="77055CA7" w14:textId="77777777" w:rsidR="001374E1" w:rsidRDefault="001374E1" w:rsidP="001374E1">
            <w:pPr>
              <w:pStyle w:val="Heading4"/>
              <w:ind w:left="864" w:hanging="864"/>
              <w:rPr>
                <w:rFonts w:eastAsia="SimSun"/>
                <w:b/>
                <w:sz w:val="21"/>
                <w:szCs w:val="18"/>
                <w:u w:val="single"/>
                <w:lang w:eastAsia="ko-KR"/>
              </w:rPr>
            </w:pPr>
            <w:r>
              <w:rPr>
                <w:rFonts w:eastAsia="SimSun"/>
                <w:b/>
                <w:sz w:val="21"/>
                <w:szCs w:val="18"/>
                <w:u w:val="single"/>
                <w:lang w:eastAsia="ko-KR"/>
              </w:rPr>
              <w:t>Issue 2-3-1: Test configuration</w:t>
            </w:r>
          </w:p>
          <w:p w14:paraId="23C061A4" w14:textId="77777777" w:rsidR="001374E1" w:rsidRDefault="001374E1" w:rsidP="001374E1">
            <w:pPr>
              <w:spacing w:after="120"/>
              <w:rPr>
                <w:i/>
                <w:sz w:val="22"/>
                <w:szCs w:val="24"/>
                <w:lang w:val="en-DK" w:eastAsia="zh-CN"/>
              </w:rPr>
            </w:pPr>
            <w:r>
              <w:rPr>
                <w:i/>
                <w:szCs w:val="24"/>
                <w:lang w:val="en-DK" w:eastAsia="zh-CN"/>
              </w:rPr>
              <w:t xml:space="preserve">Way Forward: </w:t>
            </w:r>
          </w:p>
          <w:p w14:paraId="266E8481" w14:textId="77777777" w:rsidR="001374E1" w:rsidRDefault="001374E1" w:rsidP="001374E1">
            <w:pPr>
              <w:pStyle w:val="ListParagraph"/>
              <w:numPr>
                <w:ilvl w:val="0"/>
                <w:numId w:val="40"/>
              </w:numPr>
              <w:spacing w:after="120" w:line="256" w:lineRule="auto"/>
              <w:contextualSpacing w:val="0"/>
              <w:rPr>
                <w:rFonts w:eastAsia="SimSun"/>
                <w:szCs w:val="24"/>
                <w:lang w:val="en-DK" w:eastAsia="zh-CN"/>
              </w:rPr>
            </w:pPr>
            <w:r>
              <w:rPr>
                <w:rFonts w:eastAsia="SimSun"/>
                <w:szCs w:val="24"/>
                <w:lang w:val="en-DK" w:eastAsia="zh-CN"/>
              </w:rPr>
              <w:t>Option 1: Consider following test setup for SL-U test: (HW)</w:t>
            </w:r>
          </w:p>
          <w:p w14:paraId="78DE1DFB" w14:textId="77777777" w:rsidR="001374E1" w:rsidRDefault="001374E1" w:rsidP="001374E1">
            <w:pPr>
              <w:pStyle w:val="ListParagraph"/>
              <w:numPr>
                <w:ilvl w:val="1"/>
                <w:numId w:val="40"/>
              </w:numPr>
              <w:spacing w:after="120" w:line="256" w:lineRule="auto"/>
              <w:contextualSpacing w:val="0"/>
              <w:rPr>
                <w:rFonts w:eastAsia="SimSun"/>
                <w:szCs w:val="24"/>
                <w:lang w:val="en-DK" w:eastAsia="zh-CN"/>
              </w:rPr>
            </w:pPr>
            <w:r>
              <w:rPr>
                <w:rFonts w:eastAsia="SimSun"/>
                <w:szCs w:val="24"/>
                <w:lang w:val="en-DK" w:eastAsia="zh-CN"/>
              </w:rPr>
              <w:t xml:space="preserve">Carrier </w:t>
            </w:r>
            <w:proofErr w:type="spellStart"/>
            <w:r>
              <w:rPr>
                <w:rFonts w:eastAsia="SimSun"/>
                <w:szCs w:val="24"/>
                <w:lang w:val="en-DK" w:eastAsia="zh-CN"/>
              </w:rPr>
              <w:t>center</w:t>
            </w:r>
            <w:proofErr w:type="spellEnd"/>
            <w:r>
              <w:rPr>
                <w:rFonts w:eastAsia="SimSun"/>
                <w:szCs w:val="24"/>
                <w:lang w:val="en-DK" w:eastAsia="zh-CN"/>
              </w:rPr>
              <w:t xml:space="preserve"> frequency: 6.5 GHz</w:t>
            </w:r>
          </w:p>
          <w:p w14:paraId="7C310D35" w14:textId="77777777" w:rsidR="001374E1" w:rsidRDefault="001374E1" w:rsidP="001374E1">
            <w:pPr>
              <w:pStyle w:val="ListParagraph"/>
              <w:numPr>
                <w:ilvl w:val="1"/>
                <w:numId w:val="40"/>
              </w:numPr>
              <w:spacing w:after="120" w:line="256" w:lineRule="auto"/>
              <w:contextualSpacing w:val="0"/>
              <w:rPr>
                <w:rFonts w:eastAsia="SimSun"/>
                <w:szCs w:val="24"/>
                <w:lang w:val="en-DK" w:eastAsia="zh-CN"/>
              </w:rPr>
            </w:pPr>
            <w:r>
              <w:rPr>
                <w:rFonts w:eastAsia="SimSun"/>
                <w:szCs w:val="24"/>
                <w:lang w:val="en-DK" w:eastAsia="zh-CN"/>
              </w:rPr>
              <w:t>Operation mode: Mode2 (Standalone)</w:t>
            </w:r>
          </w:p>
          <w:p w14:paraId="00D4A12B" w14:textId="77777777" w:rsidR="001374E1" w:rsidRDefault="001374E1" w:rsidP="001374E1">
            <w:pPr>
              <w:pStyle w:val="ListParagraph"/>
              <w:numPr>
                <w:ilvl w:val="1"/>
                <w:numId w:val="40"/>
              </w:numPr>
              <w:spacing w:after="120" w:line="256" w:lineRule="auto"/>
              <w:contextualSpacing w:val="0"/>
              <w:rPr>
                <w:rFonts w:eastAsia="SimSun"/>
                <w:szCs w:val="24"/>
                <w:lang w:val="en-DK" w:eastAsia="zh-CN"/>
              </w:rPr>
            </w:pPr>
            <w:r>
              <w:rPr>
                <w:rFonts w:eastAsia="SimSun"/>
                <w:szCs w:val="24"/>
                <w:lang w:val="en-DK" w:eastAsia="zh-CN"/>
              </w:rPr>
              <w:t xml:space="preserve">Synchronization source: GNSS </w:t>
            </w:r>
            <w:proofErr w:type="gramStart"/>
            <w:r>
              <w:rPr>
                <w:rFonts w:eastAsia="SimSun"/>
                <w:szCs w:val="24"/>
                <w:lang w:val="en-DK" w:eastAsia="zh-CN"/>
              </w:rPr>
              <w:t>based</w:t>
            </w:r>
            <w:proofErr w:type="gramEnd"/>
          </w:p>
          <w:p w14:paraId="7837AC49" w14:textId="77777777" w:rsidR="001374E1" w:rsidRDefault="001374E1" w:rsidP="001374E1">
            <w:pPr>
              <w:pStyle w:val="ListParagraph"/>
              <w:numPr>
                <w:ilvl w:val="1"/>
                <w:numId w:val="40"/>
              </w:numPr>
              <w:spacing w:after="120" w:line="256" w:lineRule="auto"/>
              <w:contextualSpacing w:val="0"/>
              <w:rPr>
                <w:rFonts w:eastAsia="SimSun"/>
                <w:szCs w:val="24"/>
                <w:lang w:val="en-DK" w:eastAsia="zh-CN"/>
              </w:rPr>
            </w:pPr>
            <w:r>
              <w:rPr>
                <w:rFonts w:eastAsia="SimSun"/>
                <w:szCs w:val="24"/>
                <w:lang w:val="en-DK" w:eastAsia="zh-CN"/>
              </w:rPr>
              <w:t>Carrier frequency offset with respect to GNSS: 650Hz</w:t>
            </w:r>
          </w:p>
          <w:p w14:paraId="0AD9592C" w14:textId="77777777" w:rsidR="001374E1" w:rsidRDefault="001374E1" w:rsidP="001374E1">
            <w:pPr>
              <w:pStyle w:val="ListParagraph"/>
              <w:numPr>
                <w:ilvl w:val="1"/>
                <w:numId w:val="40"/>
              </w:numPr>
              <w:spacing w:after="120" w:line="256" w:lineRule="auto"/>
              <w:contextualSpacing w:val="0"/>
              <w:rPr>
                <w:rFonts w:eastAsia="SimSun"/>
                <w:szCs w:val="24"/>
                <w:lang w:val="en-DK" w:eastAsia="zh-CN"/>
              </w:rPr>
            </w:pPr>
            <w:r>
              <w:rPr>
                <w:rFonts w:eastAsia="SimSun"/>
                <w:szCs w:val="24"/>
                <w:lang w:val="en-DK" w:eastAsia="zh-CN"/>
              </w:rPr>
              <w:t>Carrier frequency offset for simulation assumption: 1300Hz</w:t>
            </w:r>
          </w:p>
          <w:p w14:paraId="4F3E942C" w14:textId="77777777" w:rsidR="001374E1" w:rsidRDefault="001374E1" w:rsidP="001374E1">
            <w:pPr>
              <w:pStyle w:val="ListParagraph"/>
              <w:numPr>
                <w:ilvl w:val="1"/>
                <w:numId w:val="40"/>
              </w:numPr>
              <w:spacing w:after="120" w:line="256" w:lineRule="auto"/>
              <w:contextualSpacing w:val="0"/>
              <w:rPr>
                <w:rFonts w:eastAsia="SimSun"/>
                <w:szCs w:val="24"/>
                <w:lang w:val="en-DK" w:eastAsia="zh-CN"/>
              </w:rPr>
            </w:pPr>
            <w:r>
              <w:rPr>
                <w:rFonts w:eastAsia="SimSun"/>
                <w:szCs w:val="24"/>
                <w:lang w:val="en-DK" w:eastAsia="zh-CN"/>
              </w:rPr>
              <w:t>Time offset with respect to GNSS: CP/2-12*64*</w:t>
            </w:r>
            <w:proofErr w:type="gramStart"/>
            <w:r>
              <w:rPr>
                <w:rFonts w:eastAsia="SimSun"/>
                <w:szCs w:val="24"/>
                <w:lang w:val="en-DK" w:eastAsia="zh-CN"/>
              </w:rPr>
              <w:t>Tc</w:t>
            </w:r>
            <w:proofErr w:type="gramEnd"/>
          </w:p>
          <w:p w14:paraId="2EC735C0" w14:textId="77777777" w:rsidR="001374E1" w:rsidRDefault="001374E1" w:rsidP="001374E1">
            <w:pPr>
              <w:pStyle w:val="ListParagraph"/>
              <w:numPr>
                <w:ilvl w:val="1"/>
                <w:numId w:val="40"/>
              </w:numPr>
              <w:spacing w:after="120" w:line="256" w:lineRule="auto"/>
              <w:contextualSpacing w:val="0"/>
              <w:rPr>
                <w:rFonts w:eastAsia="SimSun"/>
                <w:szCs w:val="24"/>
                <w:lang w:val="en-DK" w:eastAsia="zh-CN"/>
              </w:rPr>
            </w:pPr>
            <w:r>
              <w:rPr>
                <w:rFonts w:eastAsia="SimSun"/>
                <w:szCs w:val="24"/>
                <w:lang w:val="en-DK" w:eastAsia="zh-CN"/>
              </w:rPr>
              <w:t>Time offset for simulation assumption: 24*64*</w:t>
            </w:r>
            <w:proofErr w:type="gramStart"/>
            <w:r>
              <w:rPr>
                <w:rFonts w:eastAsia="SimSun"/>
                <w:szCs w:val="24"/>
                <w:lang w:val="en-DK" w:eastAsia="zh-CN"/>
              </w:rPr>
              <w:t>Tc</w:t>
            </w:r>
            <w:proofErr w:type="gramEnd"/>
          </w:p>
          <w:p w14:paraId="2B65D175" w14:textId="77777777" w:rsidR="001374E1" w:rsidRDefault="001374E1" w:rsidP="001374E1">
            <w:pPr>
              <w:pStyle w:val="ListParagraph"/>
              <w:numPr>
                <w:ilvl w:val="1"/>
                <w:numId w:val="40"/>
              </w:numPr>
              <w:spacing w:after="120" w:line="256" w:lineRule="auto"/>
              <w:contextualSpacing w:val="0"/>
              <w:rPr>
                <w:rFonts w:eastAsia="SimSun"/>
                <w:szCs w:val="24"/>
                <w:lang w:val="en-DK" w:eastAsia="zh-CN"/>
              </w:rPr>
            </w:pPr>
            <w:r>
              <w:rPr>
                <w:rFonts w:eastAsia="SimSun"/>
                <w:szCs w:val="24"/>
                <w:lang w:val="en-DK" w:eastAsia="zh-CN"/>
              </w:rPr>
              <w:t>SCS: 30kHz</w:t>
            </w:r>
          </w:p>
          <w:p w14:paraId="7C212CA6" w14:textId="77777777" w:rsidR="001374E1" w:rsidRDefault="001374E1" w:rsidP="001374E1">
            <w:pPr>
              <w:pStyle w:val="ListParagraph"/>
              <w:numPr>
                <w:ilvl w:val="1"/>
                <w:numId w:val="40"/>
              </w:numPr>
              <w:spacing w:after="120" w:line="256" w:lineRule="auto"/>
              <w:contextualSpacing w:val="0"/>
              <w:rPr>
                <w:rFonts w:eastAsia="SimSun"/>
                <w:szCs w:val="24"/>
                <w:lang w:val="en-DK" w:eastAsia="zh-CN"/>
              </w:rPr>
            </w:pPr>
            <w:r>
              <w:rPr>
                <w:rFonts w:eastAsia="SimSun"/>
                <w:szCs w:val="24"/>
                <w:lang w:val="en-DK" w:eastAsia="zh-CN"/>
              </w:rPr>
              <w:t>Antenna configuration: 1T2R Low</w:t>
            </w:r>
          </w:p>
          <w:p w14:paraId="1FBAD085" w14:textId="77777777" w:rsidR="001374E1" w:rsidRDefault="001374E1" w:rsidP="001374E1">
            <w:pPr>
              <w:pStyle w:val="ListParagraph"/>
              <w:numPr>
                <w:ilvl w:val="1"/>
                <w:numId w:val="40"/>
              </w:numPr>
              <w:spacing w:after="120" w:line="256" w:lineRule="auto"/>
              <w:contextualSpacing w:val="0"/>
              <w:rPr>
                <w:rFonts w:eastAsia="SimSun"/>
                <w:szCs w:val="24"/>
                <w:lang w:val="en-DK" w:eastAsia="zh-CN"/>
              </w:rPr>
            </w:pPr>
            <w:r>
              <w:rPr>
                <w:rFonts w:eastAsia="SimSun"/>
                <w:szCs w:val="24"/>
                <w:lang w:val="en-DK" w:eastAsia="zh-CN"/>
              </w:rPr>
              <w:t>Channel bandwidth: 20MHz</w:t>
            </w:r>
          </w:p>
          <w:p w14:paraId="5CDE4DAA" w14:textId="77777777" w:rsidR="001374E1" w:rsidRDefault="001374E1" w:rsidP="001374E1">
            <w:pPr>
              <w:pStyle w:val="ListParagraph"/>
              <w:numPr>
                <w:ilvl w:val="1"/>
                <w:numId w:val="40"/>
              </w:numPr>
              <w:spacing w:after="120" w:line="256" w:lineRule="auto"/>
              <w:contextualSpacing w:val="0"/>
              <w:rPr>
                <w:rFonts w:eastAsia="SimSun"/>
                <w:szCs w:val="24"/>
                <w:lang w:val="en-DK" w:eastAsia="zh-CN"/>
              </w:rPr>
            </w:pPr>
            <w:r>
              <w:rPr>
                <w:rFonts w:eastAsia="SimSun"/>
                <w:szCs w:val="24"/>
                <w:lang w:val="en-DK" w:eastAsia="zh-CN"/>
              </w:rPr>
              <w:t>Propagation conditions: Select from {TDLA30-2900, TDLA30-1500, TDLA30-195}</w:t>
            </w:r>
          </w:p>
          <w:p w14:paraId="57565A4F" w14:textId="77777777" w:rsidR="001374E1" w:rsidRDefault="001374E1" w:rsidP="001374E1">
            <w:pPr>
              <w:pStyle w:val="ListParagraph"/>
              <w:numPr>
                <w:ilvl w:val="1"/>
                <w:numId w:val="40"/>
              </w:numPr>
              <w:spacing w:after="120" w:line="256" w:lineRule="auto"/>
              <w:contextualSpacing w:val="0"/>
              <w:rPr>
                <w:rFonts w:eastAsia="SimSun"/>
                <w:szCs w:val="24"/>
                <w:lang w:val="en-DK" w:eastAsia="zh-CN"/>
              </w:rPr>
            </w:pPr>
            <w:r>
              <w:rPr>
                <w:rFonts w:eastAsia="SimSun"/>
                <w:szCs w:val="24"/>
                <w:lang w:val="en-DK" w:eastAsia="zh-CN"/>
              </w:rPr>
              <w:t xml:space="preserve">Channel estimation: MMSE based interpolation in frequency domain and linear interpolation in time </w:t>
            </w:r>
            <w:proofErr w:type="gramStart"/>
            <w:r>
              <w:rPr>
                <w:rFonts w:eastAsia="SimSun"/>
                <w:szCs w:val="24"/>
                <w:lang w:val="en-DK" w:eastAsia="zh-CN"/>
              </w:rPr>
              <w:t>domain</w:t>
            </w:r>
            <w:proofErr w:type="gramEnd"/>
          </w:p>
          <w:p w14:paraId="26D36397" w14:textId="77777777" w:rsidR="001374E1" w:rsidRDefault="001374E1" w:rsidP="001374E1">
            <w:pPr>
              <w:pStyle w:val="ListParagraph"/>
              <w:numPr>
                <w:ilvl w:val="0"/>
                <w:numId w:val="40"/>
              </w:numPr>
              <w:spacing w:after="120" w:line="256" w:lineRule="auto"/>
              <w:contextualSpacing w:val="0"/>
              <w:rPr>
                <w:rFonts w:eastAsia="SimSun"/>
                <w:szCs w:val="24"/>
                <w:lang w:val="en-DK" w:eastAsia="zh-CN"/>
              </w:rPr>
            </w:pPr>
            <w:r>
              <w:rPr>
                <w:rFonts w:eastAsia="Malgun Gothic"/>
                <w:szCs w:val="24"/>
                <w:lang w:val="en-DK" w:eastAsia="ko-KR"/>
              </w:rPr>
              <w:t>Option 2: Can reuse the existing SL test parameters as much as possible considering interlacing RB mapping and two candidate starting point. (LGE)</w:t>
            </w:r>
          </w:p>
          <w:p w14:paraId="16A057FF" w14:textId="77777777" w:rsidR="001374E1" w:rsidRPr="00163491" w:rsidRDefault="001374E1" w:rsidP="001374E1">
            <w:pPr>
              <w:pStyle w:val="ListParagraph"/>
              <w:numPr>
                <w:ilvl w:val="1"/>
                <w:numId w:val="40"/>
              </w:numPr>
              <w:spacing w:after="120" w:line="256" w:lineRule="auto"/>
              <w:contextualSpacing w:val="0"/>
              <w:rPr>
                <w:rFonts w:eastAsia="SimSun"/>
                <w:szCs w:val="24"/>
                <w:lang w:val="en-DK" w:eastAsia="zh-CN"/>
              </w:rPr>
            </w:pPr>
            <w:r>
              <w:rPr>
                <w:rFonts w:eastAsia="Malgun Gothic"/>
                <w:szCs w:val="24"/>
                <w:lang w:val="en-DK" w:eastAsia="ko-KR"/>
              </w:rPr>
              <w:t>For transmission mode, reuse the existing NR-U transmission model as specified in TS38.101-4 B.5 as much as possible.</w:t>
            </w:r>
          </w:p>
          <w:p w14:paraId="1CAA450D" w14:textId="77777777" w:rsidR="00163491" w:rsidRDefault="00163491" w:rsidP="00163491">
            <w:pPr>
              <w:pStyle w:val="Heading4"/>
              <w:ind w:left="864" w:hanging="864"/>
              <w:rPr>
                <w:rFonts w:eastAsia="SimSun"/>
                <w:b/>
                <w:sz w:val="21"/>
                <w:szCs w:val="18"/>
                <w:u w:val="single"/>
                <w:lang w:eastAsia="ko-KR"/>
              </w:rPr>
            </w:pPr>
            <w:r>
              <w:rPr>
                <w:rFonts w:eastAsia="SimSun"/>
                <w:b/>
                <w:sz w:val="21"/>
                <w:szCs w:val="18"/>
                <w:u w:val="single"/>
                <w:lang w:eastAsia="ko-KR"/>
              </w:rPr>
              <w:t>Issue 2-3-2: Test scenario</w:t>
            </w:r>
          </w:p>
          <w:p w14:paraId="4B27D04D" w14:textId="77777777" w:rsidR="00163491" w:rsidRDefault="00163491" w:rsidP="00163491">
            <w:pPr>
              <w:spacing w:after="120"/>
              <w:rPr>
                <w:i/>
                <w:sz w:val="22"/>
                <w:szCs w:val="24"/>
                <w:lang w:val="en-DK" w:eastAsia="zh-CN"/>
              </w:rPr>
            </w:pPr>
            <w:r>
              <w:rPr>
                <w:i/>
                <w:szCs w:val="24"/>
                <w:lang w:val="en-DK" w:eastAsia="zh-CN"/>
              </w:rPr>
              <w:t xml:space="preserve">Way Forward: </w:t>
            </w:r>
          </w:p>
          <w:p w14:paraId="516EE5E0" w14:textId="77777777" w:rsidR="00163491" w:rsidRDefault="00163491" w:rsidP="00163491">
            <w:pPr>
              <w:pStyle w:val="ListParagraph"/>
              <w:numPr>
                <w:ilvl w:val="0"/>
                <w:numId w:val="40"/>
              </w:numPr>
              <w:spacing w:after="120" w:line="256" w:lineRule="auto"/>
              <w:contextualSpacing w:val="0"/>
              <w:rPr>
                <w:rFonts w:eastAsia="SimSun"/>
                <w:szCs w:val="24"/>
                <w:lang w:val="en-DK" w:eastAsia="zh-CN"/>
              </w:rPr>
            </w:pPr>
            <w:r>
              <w:rPr>
                <w:rFonts w:eastAsia="SimSun"/>
                <w:szCs w:val="24"/>
                <w:lang w:val="en-DK" w:eastAsia="zh-CN"/>
              </w:rPr>
              <w:t>Option 1: Do not introduce new requirement for multiple consecutive slot transmission in SL-U. (Qualcomm)</w:t>
            </w:r>
          </w:p>
          <w:p w14:paraId="26759C4A" w14:textId="77777777" w:rsidR="00163491" w:rsidRDefault="00163491" w:rsidP="00163491">
            <w:pPr>
              <w:pStyle w:val="ListParagraph"/>
              <w:numPr>
                <w:ilvl w:val="0"/>
                <w:numId w:val="40"/>
              </w:numPr>
              <w:spacing w:after="120" w:line="256" w:lineRule="auto"/>
              <w:contextualSpacing w:val="0"/>
              <w:rPr>
                <w:rFonts w:eastAsia="SimSun"/>
                <w:szCs w:val="24"/>
                <w:lang w:val="en-DK" w:eastAsia="zh-CN"/>
              </w:rPr>
            </w:pPr>
            <w:r>
              <w:rPr>
                <w:rFonts w:eastAsia="SimSun"/>
                <w:szCs w:val="24"/>
                <w:lang w:val="en-DK" w:eastAsia="zh-CN"/>
              </w:rPr>
              <w:t>Option 2: Do not introduce new requirement for half slot transmission in SL-U. (Qualcomm)</w:t>
            </w:r>
          </w:p>
          <w:p w14:paraId="692BA41D" w14:textId="318A75F6" w:rsidR="00163491" w:rsidRPr="00163491" w:rsidRDefault="00163491" w:rsidP="003343C0">
            <w:pPr>
              <w:pStyle w:val="ListParagraph"/>
              <w:numPr>
                <w:ilvl w:val="0"/>
                <w:numId w:val="40"/>
              </w:numPr>
              <w:spacing w:after="120" w:line="256" w:lineRule="auto"/>
              <w:contextualSpacing w:val="0"/>
              <w:rPr>
                <w:rFonts w:eastAsia="SimSun"/>
                <w:szCs w:val="24"/>
                <w:lang w:val="en-DK" w:eastAsia="zh-CN"/>
              </w:rPr>
            </w:pPr>
            <w:r w:rsidRPr="00163491">
              <w:rPr>
                <w:rFonts w:eastAsia="SimSun"/>
                <w:szCs w:val="24"/>
                <w:lang w:val="en-DK" w:eastAsia="zh-CN"/>
              </w:rPr>
              <w:t xml:space="preserve">Option 3: Need to evaluate the SL-U demodulation performance with the interlacing RB mapping and the </w:t>
            </w:r>
            <w:proofErr w:type="gramStart"/>
            <w:r w:rsidRPr="00163491">
              <w:rPr>
                <w:rFonts w:eastAsia="SimSun"/>
                <w:szCs w:val="24"/>
                <w:lang w:val="en-DK" w:eastAsia="zh-CN"/>
              </w:rPr>
              <w:t>two candidate</w:t>
            </w:r>
            <w:proofErr w:type="gramEnd"/>
            <w:r w:rsidRPr="00163491">
              <w:rPr>
                <w:rFonts w:eastAsia="SimSun"/>
                <w:szCs w:val="24"/>
                <w:lang w:val="en-DK" w:eastAsia="zh-CN"/>
              </w:rPr>
              <w:t xml:space="preserve"> starting point in slot. (LGE, Huawei)</w:t>
            </w:r>
          </w:p>
          <w:p w14:paraId="4C381279" w14:textId="77777777" w:rsidR="001374E1" w:rsidRDefault="001374E1" w:rsidP="001374E1"/>
        </w:tc>
      </w:tr>
    </w:tbl>
    <w:p w14:paraId="067E68B4" w14:textId="77777777" w:rsidR="001374E1" w:rsidRDefault="001374E1" w:rsidP="001374E1"/>
    <w:p w14:paraId="2DC81769" w14:textId="2A3825A6" w:rsidR="001957E8" w:rsidRDefault="001957E8" w:rsidP="001374E1">
      <w:r>
        <w:lastRenderedPageBreak/>
        <w:t xml:space="preserve">As discussed in RAN4#108bis, </w:t>
      </w:r>
      <w:r w:rsidR="008D26D9">
        <w:t xml:space="preserve">one of the </w:t>
      </w:r>
      <w:r w:rsidR="00AA1494">
        <w:t>considerations</w:t>
      </w:r>
      <w:r w:rsidR="00356106">
        <w:t xml:space="preserve"> </w:t>
      </w:r>
      <w:r w:rsidR="003D1682">
        <w:t>for</w:t>
      </w:r>
      <w:r w:rsidR="00360B8B">
        <w:t xml:space="preserve"> defining requirements for NR SL-U is </w:t>
      </w:r>
      <w:r w:rsidR="00F32EF5">
        <w:t xml:space="preserve">the performance gap between interlaced RBs and </w:t>
      </w:r>
      <w:r w:rsidR="002808FC">
        <w:t>contiguous</w:t>
      </w:r>
      <w:r w:rsidR="00F32EF5">
        <w:t xml:space="preserve"> RB</w:t>
      </w:r>
      <w:r w:rsidR="001E1435">
        <w:t>.</w:t>
      </w:r>
    </w:p>
    <w:p w14:paraId="2609F4CA" w14:textId="64BCD058" w:rsidR="002F64DB" w:rsidRDefault="00F23F2C" w:rsidP="002F64DB">
      <w:pPr>
        <w:pStyle w:val="RAN4observation0"/>
      </w:pPr>
      <w:bookmarkStart w:id="68" w:name="_Toc149939875"/>
      <w:r>
        <w:t>T</w:t>
      </w:r>
      <w:r w:rsidR="008C0931">
        <w:t>est scenario</w:t>
      </w:r>
      <w:r w:rsidR="00163491">
        <w:t xml:space="preserve"> and </w:t>
      </w:r>
      <w:r>
        <w:t>t</w:t>
      </w:r>
      <w:r w:rsidR="00F25585">
        <w:t>est configurations</w:t>
      </w:r>
      <w:r w:rsidR="008C0931">
        <w:t xml:space="preserve"> will impact the performance gap between interlaced RB</w:t>
      </w:r>
      <w:r w:rsidR="009C1788">
        <w:t>s</w:t>
      </w:r>
      <w:r w:rsidR="008C0931">
        <w:t xml:space="preserve"> and </w:t>
      </w:r>
      <w:r w:rsidR="00F25585">
        <w:t>contiguous RB</w:t>
      </w:r>
      <w:r w:rsidR="009C1788">
        <w:t>s</w:t>
      </w:r>
      <w:r w:rsidR="008C0931">
        <w:t>.</w:t>
      </w:r>
      <w:bookmarkEnd w:id="68"/>
    </w:p>
    <w:p w14:paraId="1271D9B2" w14:textId="01F7F41D" w:rsidR="00163491" w:rsidRDefault="00716E6F" w:rsidP="00163491">
      <w:pPr>
        <w:pStyle w:val="RAN4proposal"/>
      </w:pPr>
      <w:r>
        <w:t xml:space="preserve"> </w:t>
      </w:r>
      <w:bookmarkStart w:id="69" w:name="_Toc149939876"/>
      <w:r w:rsidR="005240E5" w:rsidRPr="005240E5">
        <w:t xml:space="preserve">If RAN4 </w:t>
      </w:r>
      <w:r w:rsidR="0071496B">
        <w:t>decide to</w:t>
      </w:r>
      <w:r w:rsidR="005240E5" w:rsidRPr="005240E5">
        <w:t xml:space="preserve"> defin</w:t>
      </w:r>
      <w:r w:rsidR="0071496B">
        <w:t>e</w:t>
      </w:r>
      <w:r w:rsidR="005240E5" w:rsidRPr="005240E5">
        <w:t xml:space="preserve"> requirements for </w:t>
      </w:r>
      <w:r w:rsidR="0071496B">
        <w:t xml:space="preserve">SL-U, </w:t>
      </w:r>
      <w:r w:rsidR="002A7CF8">
        <w:t xml:space="preserve">it should be on the </w:t>
      </w:r>
      <w:r w:rsidR="005240E5" w:rsidRPr="005240E5">
        <w:t xml:space="preserve">interlaced RBs </w:t>
      </w:r>
      <w:r w:rsidR="002A7CF8">
        <w:t>mapping</w:t>
      </w:r>
      <w:r w:rsidR="000F36A1">
        <w:t xml:space="preserve">. A </w:t>
      </w:r>
      <w:r w:rsidR="00FD579F">
        <w:t xml:space="preserve">suitable test scenario </w:t>
      </w:r>
      <w:r w:rsidR="006748CF">
        <w:t xml:space="preserve">should be first discussed </w:t>
      </w:r>
      <w:r w:rsidR="00AE4B35">
        <w:t xml:space="preserve">by considering aspects that may </w:t>
      </w:r>
      <w:r w:rsidR="007A2A3E">
        <w:t>affect</w:t>
      </w:r>
      <w:r w:rsidR="00AE4B35">
        <w:t xml:space="preserve"> the performance of </w:t>
      </w:r>
      <w:r w:rsidR="00CD396C">
        <w:t>interlaced RB</w:t>
      </w:r>
      <w:r w:rsidR="007A2A3E">
        <w:t>s</w:t>
      </w:r>
      <w:r w:rsidR="00CD396C">
        <w:t xml:space="preserve"> mapping, for example, </w:t>
      </w:r>
      <w:r w:rsidR="005240E5" w:rsidRPr="005240E5">
        <w:t>frequency selectiv</w:t>
      </w:r>
      <w:r w:rsidR="00CD396C">
        <w:t>ity of the</w:t>
      </w:r>
      <w:r w:rsidR="005240E5" w:rsidRPr="005240E5">
        <w:t xml:space="preserve"> channels</w:t>
      </w:r>
      <w:r w:rsidR="00CD396C">
        <w:t>.</w:t>
      </w:r>
      <w:bookmarkStart w:id="70" w:name="_Hlk149216166"/>
      <w:bookmarkEnd w:id="69"/>
      <w:r w:rsidR="00163491" w:rsidRPr="00163491">
        <w:t xml:space="preserve"> </w:t>
      </w:r>
    </w:p>
    <w:p w14:paraId="67009E81" w14:textId="5A9DB928" w:rsidR="002F64DB" w:rsidRDefault="00EF40B2" w:rsidP="00C15555">
      <w:pPr>
        <w:pStyle w:val="RAN4proposal"/>
      </w:pPr>
      <w:bookmarkStart w:id="71" w:name="_Toc149939877"/>
      <w:r>
        <w:t>Existing</w:t>
      </w:r>
      <w:r w:rsidR="00163491">
        <w:t xml:space="preserve"> test parameters </w:t>
      </w:r>
      <w:r w:rsidR="0078107F">
        <w:t xml:space="preserve">and transmission mode from </w:t>
      </w:r>
      <w:r w:rsidR="00163491">
        <w:t>NR-U can be reused.</w:t>
      </w:r>
      <w:bookmarkEnd w:id="70"/>
      <w:bookmarkEnd w:id="71"/>
    </w:p>
    <w:p w14:paraId="5BD81315" w14:textId="77777777" w:rsidR="00FF6217" w:rsidRPr="00FF6217" w:rsidRDefault="00FF6217" w:rsidP="00FF6217"/>
    <w:p w14:paraId="22A5AE68" w14:textId="4FFC6999" w:rsidR="006E60E6" w:rsidRDefault="00E30C61" w:rsidP="00E30C61">
      <w:pPr>
        <w:pStyle w:val="RAN4H3"/>
      </w:pPr>
      <w:r>
        <w:t>LBT Model</w:t>
      </w:r>
    </w:p>
    <w:p w14:paraId="60C4DC67" w14:textId="207AB018" w:rsidR="00D8006A" w:rsidRDefault="00D8006A" w:rsidP="00D8006A">
      <w:r>
        <w:t>The related open issue on LBT is as follows:</w:t>
      </w:r>
    </w:p>
    <w:tbl>
      <w:tblPr>
        <w:tblStyle w:val="TableGrid"/>
        <w:tblW w:w="0" w:type="auto"/>
        <w:tblLook w:val="04A0" w:firstRow="1" w:lastRow="0" w:firstColumn="1" w:lastColumn="0" w:noHBand="0" w:noVBand="1"/>
      </w:tblPr>
      <w:tblGrid>
        <w:gridCol w:w="9617"/>
      </w:tblGrid>
      <w:tr w:rsidR="006E60E6" w14:paraId="0E2D7A83" w14:textId="77777777" w:rsidTr="006E60E6">
        <w:tc>
          <w:tcPr>
            <w:tcW w:w="9617" w:type="dxa"/>
          </w:tcPr>
          <w:p w14:paraId="5AB4B308" w14:textId="77777777" w:rsidR="006E60E6" w:rsidRDefault="006E60E6" w:rsidP="006E60E6">
            <w:pPr>
              <w:pStyle w:val="Heading4"/>
              <w:ind w:left="864" w:hanging="864"/>
              <w:rPr>
                <w:rFonts w:eastAsia="SimSun"/>
                <w:b/>
                <w:sz w:val="21"/>
                <w:szCs w:val="18"/>
                <w:u w:val="single"/>
                <w:lang w:eastAsia="ko-KR"/>
              </w:rPr>
            </w:pPr>
            <w:r>
              <w:rPr>
                <w:rFonts w:eastAsia="SimSun"/>
                <w:b/>
                <w:sz w:val="21"/>
                <w:szCs w:val="18"/>
                <w:u w:val="single"/>
                <w:lang w:eastAsia="ko-KR"/>
              </w:rPr>
              <w:t>Issue 2-3-3: LBT model</w:t>
            </w:r>
          </w:p>
          <w:p w14:paraId="61452461" w14:textId="77777777" w:rsidR="006E60E6" w:rsidRDefault="006E60E6" w:rsidP="006E60E6">
            <w:pPr>
              <w:spacing w:after="120"/>
              <w:rPr>
                <w:i/>
                <w:sz w:val="22"/>
                <w:szCs w:val="24"/>
                <w:lang w:val="en-DK" w:eastAsia="zh-CN"/>
              </w:rPr>
            </w:pPr>
            <w:r>
              <w:rPr>
                <w:i/>
                <w:szCs w:val="24"/>
                <w:lang w:val="en-DK" w:eastAsia="zh-CN"/>
              </w:rPr>
              <w:t xml:space="preserve">Way Forward: </w:t>
            </w:r>
          </w:p>
          <w:p w14:paraId="34917B59" w14:textId="77777777" w:rsidR="006E60E6" w:rsidRDefault="006E60E6" w:rsidP="006E60E6">
            <w:pPr>
              <w:pStyle w:val="ListParagraph"/>
              <w:numPr>
                <w:ilvl w:val="0"/>
                <w:numId w:val="40"/>
              </w:numPr>
              <w:spacing w:after="120" w:line="256" w:lineRule="auto"/>
              <w:contextualSpacing w:val="0"/>
              <w:rPr>
                <w:rFonts w:eastAsia="SimSun"/>
                <w:szCs w:val="24"/>
                <w:lang w:val="en-DK" w:eastAsia="zh-CN"/>
              </w:rPr>
            </w:pPr>
            <w:r>
              <w:rPr>
                <w:rFonts w:eastAsia="SimSun"/>
                <w:szCs w:val="24"/>
                <w:lang w:val="en-DK" w:eastAsia="zh-CN"/>
              </w:rPr>
              <w:t xml:space="preserve">Option 1: LBT should be </w:t>
            </w:r>
            <w:proofErr w:type="spellStart"/>
            <w:r>
              <w:rPr>
                <w:rFonts w:eastAsia="SimSun"/>
                <w:szCs w:val="24"/>
                <w:lang w:val="en-DK" w:eastAsia="zh-CN"/>
              </w:rPr>
              <w:t>modeled</w:t>
            </w:r>
            <w:proofErr w:type="spellEnd"/>
            <w:r>
              <w:rPr>
                <w:rFonts w:eastAsia="SimSun"/>
                <w:szCs w:val="24"/>
                <w:lang w:val="en-DK" w:eastAsia="zh-CN"/>
              </w:rPr>
              <w:t xml:space="preserve"> in SL-U test. If LBT is agreed, following description can be considered as baseline for information and the details can be further </w:t>
            </w:r>
            <w:proofErr w:type="gramStart"/>
            <w:r>
              <w:rPr>
                <w:rFonts w:eastAsia="SimSun"/>
                <w:szCs w:val="24"/>
                <w:lang w:val="en-DK" w:eastAsia="zh-CN"/>
              </w:rPr>
              <w:t>discussed.(</w:t>
            </w:r>
            <w:proofErr w:type="gramEnd"/>
            <w:r>
              <w:rPr>
                <w:rFonts w:eastAsia="SimSun"/>
                <w:szCs w:val="24"/>
                <w:lang w:val="en-DK" w:eastAsia="zh-CN"/>
              </w:rPr>
              <w:t>HW)</w:t>
            </w:r>
          </w:p>
          <w:p w14:paraId="4C35E491" w14:textId="77777777" w:rsidR="006E60E6" w:rsidRDefault="006E60E6" w:rsidP="006E60E6">
            <w:pPr>
              <w:pStyle w:val="ListParagraph"/>
              <w:numPr>
                <w:ilvl w:val="1"/>
                <w:numId w:val="40"/>
              </w:numPr>
              <w:spacing w:after="120" w:line="256" w:lineRule="auto"/>
              <w:contextualSpacing w:val="0"/>
              <w:rPr>
                <w:rFonts w:eastAsia="SimSun"/>
                <w:szCs w:val="24"/>
                <w:lang w:val="en-DK" w:eastAsia="zh-CN"/>
              </w:rPr>
            </w:pPr>
            <w:r>
              <w:rPr>
                <w:rFonts w:eastAsia="SimSun"/>
                <w:szCs w:val="24"/>
                <w:lang w:val="en-DK" w:eastAsia="zh-CN"/>
              </w:rPr>
              <w:t>TE performs LBT to initial a COT with a LBT failure probability (</w:t>
            </w:r>
            <w:proofErr w:type="spellStart"/>
            <w:r>
              <w:rPr>
                <w:rFonts w:eastAsia="SimSun"/>
                <w:szCs w:val="24"/>
                <w:lang w:val="en-DK" w:eastAsia="zh-CN"/>
              </w:rPr>
              <w:t>pLBT</w:t>
            </w:r>
            <w:proofErr w:type="spellEnd"/>
            <w:r>
              <w:rPr>
                <w:rFonts w:eastAsia="SimSun"/>
                <w:szCs w:val="24"/>
                <w:lang w:val="en-DK" w:eastAsia="zh-CN"/>
              </w:rPr>
              <w:t xml:space="preserve">) and share this COT with tested </w:t>
            </w:r>
            <w:proofErr w:type="gramStart"/>
            <w:r>
              <w:rPr>
                <w:rFonts w:eastAsia="SimSun"/>
                <w:szCs w:val="24"/>
                <w:lang w:val="en-DK" w:eastAsia="zh-CN"/>
              </w:rPr>
              <w:t>UE</w:t>
            </w:r>
            <w:proofErr w:type="gramEnd"/>
          </w:p>
          <w:p w14:paraId="4A8E6358" w14:textId="77777777" w:rsidR="006E60E6" w:rsidRDefault="006E60E6" w:rsidP="006E60E6">
            <w:pPr>
              <w:pStyle w:val="ListParagraph"/>
              <w:numPr>
                <w:ilvl w:val="1"/>
                <w:numId w:val="40"/>
              </w:numPr>
              <w:spacing w:after="120" w:line="256" w:lineRule="auto"/>
              <w:contextualSpacing w:val="0"/>
              <w:rPr>
                <w:rFonts w:eastAsia="SimSun"/>
                <w:szCs w:val="24"/>
                <w:lang w:val="en-DK" w:eastAsia="zh-CN"/>
              </w:rPr>
            </w:pPr>
            <w:r>
              <w:rPr>
                <w:rFonts w:eastAsia="SimSun"/>
                <w:szCs w:val="24"/>
                <w:lang w:val="en-DK" w:eastAsia="zh-CN"/>
              </w:rPr>
              <w:t>The start symbol of each COT is random selected from 2 pre-configured candidate starting symbols. E.g. {0, 7}</w:t>
            </w:r>
          </w:p>
          <w:p w14:paraId="53860A8C" w14:textId="77777777" w:rsidR="006E60E6" w:rsidRDefault="006E60E6" w:rsidP="006E60E6">
            <w:pPr>
              <w:pStyle w:val="ListParagraph"/>
              <w:numPr>
                <w:ilvl w:val="1"/>
                <w:numId w:val="40"/>
              </w:numPr>
              <w:spacing w:after="120" w:line="256" w:lineRule="auto"/>
              <w:contextualSpacing w:val="0"/>
              <w:rPr>
                <w:rFonts w:eastAsia="SimSun"/>
                <w:szCs w:val="24"/>
                <w:lang w:val="en-DK" w:eastAsia="zh-CN"/>
              </w:rPr>
            </w:pPr>
            <w:r>
              <w:rPr>
                <w:rFonts w:eastAsia="SimSun"/>
                <w:szCs w:val="24"/>
                <w:lang w:val="en-DK" w:eastAsia="zh-CN"/>
              </w:rPr>
              <w:t>The COT duration can be randomly selected from a set. E.g. {2,4,6,7} slots</w:t>
            </w:r>
          </w:p>
          <w:p w14:paraId="584F860F" w14:textId="77777777" w:rsidR="006E60E6" w:rsidRDefault="006E60E6" w:rsidP="006E60E6">
            <w:pPr>
              <w:pStyle w:val="ListParagraph"/>
              <w:numPr>
                <w:ilvl w:val="1"/>
                <w:numId w:val="40"/>
              </w:numPr>
              <w:spacing w:after="120" w:line="256" w:lineRule="auto"/>
              <w:contextualSpacing w:val="0"/>
              <w:rPr>
                <w:rFonts w:eastAsia="SimSun"/>
                <w:szCs w:val="24"/>
                <w:lang w:val="en-DK" w:eastAsia="zh-CN"/>
              </w:rPr>
            </w:pPr>
            <w:r>
              <w:rPr>
                <w:rFonts w:eastAsia="SimSun"/>
                <w:szCs w:val="24"/>
                <w:lang w:val="en-DK" w:eastAsia="zh-CN"/>
              </w:rPr>
              <w:t>COT information is conveyed in SCI stage 2.</w:t>
            </w:r>
          </w:p>
          <w:p w14:paraId="7DD6C82F" w14:textId="77777777" w:rsidR="006E60E6" w:rsidRDefault="006E60E6" w:rsidP="006E60E6">
            <w:pPr>
              <w:pStyle w:val="ListParagraph"/>
              <w:numPr>
                <w:ilvl w:val="1"/>
                <w:numId w:val="40"/>
              </w:numPr>
              <w:spacing w:after="120" w:line="256" w:lineRule="auto"/>
              <w:contextualSpacing w:val="0"/>
              <w:rPr>
                <w:rFonts w:eastAsia="SimSun"/>
                <w:szCs w:val="24"/>
                <w:lang w:val="en-DK" w:eastAsia="zh-CN"/>
              </w:rPr>
            </w:pPr>
            <w:r>
              <w:rPr>
                <w:rFonts w:eastAsia="SimSun"/>
                <w:szCs w:val="24"/>
                <w:lang w:val="en-DK" w:eastAsia="zh-CN"/>
              </w:rPr>
              <w:t xml:space="preserve">CPE extension should be configured for the first AGC symbol of each SL slot within the COT to make the gap between the 1st symbol of each slot and symbol #12 of last slot smaller than 16us. (As per agreed by RAN1, transmission from one UE with gap larger than 16us is considered as two DL transmission burst) </w:t>
            </w:r>
          </w:p>
          <w:p w14:paraId="33CAB201" w14:textId="77777777" w:rsidR="006E60E6" w:rsidRDefault="006E60E6" w:rsidP="006E60E6">
            <w:pPr>
              <w:pStyle w:val="ListParagraph"/>
              <w:numPr>
                <w:ilvl w:val="1"/>
                <w:numId w:val="40"/>
              </w:numPr>
              <w:spacing w:after="120" w:line="256" w:lineRule="auto"/>
              <w:contextualSpacing w:val="0"/>
              <w:rPr>
                <w:rFonts w:eastAsia="SimSun"/>
                <w:szCs w:val="24"/>
                <w:lang w:val="en-DK" w:eastAsia="zh-CN"/>
              </w:rPr>
            </w:pPr>
            <w:r>
              <w:rPr>
                <w:rFonts w:eastAsia="SimSun"/>
                <w:szCs w:val="24"/>
                <w:lang w:val="en-DK" w:eastAsia="zh-CN"/>
              </w:rPr>
              <w:t xml:space="preserve">Tested UE uses the sharing COT to transmit PSFCH by via type 2 channel </w:t>
            </w:r>
            <w:proofErr w:type="gramStart"/>
            <w:r>
              <w:rPr>
                <w:rFonts w:eastAsia="SimSun"/>
                <w:szCs w:val="24"/>
                <w:lang w:val="en-DK" w:eastAsia="zh-CN"/>
              </w:rPr>
              <w:t>access</w:t>
            </w:r>
            <w:proofErr w:type="gramEnd"/>
          </w:p>
          <w:p w14:paraId="3449CC40" w14:textId="77777777" w:rsidR="006E60E6" w:rsidRDefault="006E60E6" w:rsidP="001374E1"/>
        </w:tc>
      </w:tr>
    </w:tbl>
    <w:p w14:paraId="39A39307" w14:textId="77777777" w:rsidR="00126D61" w:rsidRDefault="00126D61" w:rsidP="00126D61"/>
    <w:p w14:paraId="01242A70" w14:textId="3F1E1500" w:rsidR="00126D61" w:rsidRDefault="00F1459B" w:rsidP="00126D61">
      <w:r>
        <w:t>Concerning LBT model,</w:t>
      </w:r>
      <w:r w:rsidR="00126D61">
        <w:t xml:space="preserve"> RAN4 may </w:t>
      </w:r>
      <w:r>
        <w:t xml:space="preserve">need to </w:t>
      </w:r>
      <w:r w:rsidR="00126D61">
        <w:t xml:space="preserve">discuss if the effect of LBT should be </w:t>
      </w:r>
      <w:proofErr w:type="gramStart"/>
      <w:r w:rsidR="00126D61">
        <w:t>taken into account</w:t>
      </w:r>
      <w:proofErr w:type="gramEnd"/>
      <w:r w:rsidR="00126D61">
        <w:t xml:space="preserve"> for defining SL-U requirements. As a starting point, RAN4 may discuss whether the existing model in sub-clause B.5.1 can be reused.</w:t>
      </w:r>
    </w:p>
    <w:p w14:paraId="637CB76B" w14:textId="60D76A87" w:rsidR="00126D61" w:rsidRDefault="00126D61" w:rsidP="00126D61">
      <w:pPr>
        <w:pStyle w:val="RAN4proposal"/>
      </w:pPr>
      <w:bookmarkStart w:id="72" w:name="_Toc146623490"/>
      <w:bookmarkStart w:id="73" w:name="_Toc149939878"/>
      <w:r>
        <w:t xml:space="preserve">RAN4 to discuss whether LBT should be considered for defining SL-U demodulation performance requirements. And if so, whether the model in sub-clause B.5.1 </w:t>
      </w:r>
      <w:r w:rsidR="002F05FB">
        <w:t xml:space="preserve">in the specification </w:t>
      </w:r>
      <w:r>
        <w:t>can be reused.</w:t>
      </w:r>
      <w:bookmarkEnd w:id="72"/>
      <w:bookmarkEnd w:id="73"/>
    </w:p>
    <w:p w14:paraId="1E610BAA" w14:textId="77777777" w:rsidR="00FF6217" w:rsidRPr="00FF6217" w:rsidRDefault="00FF6217" w:rsidP="00FF6217"/>
    <w:p w14:paraId="3EA5F57F" w14:textId="27EEF9EA" w:rsidR="006E60E6" w:rsidRDefault="00E34571" w:rsidP="00E34571">
      <w:pPr>
        <w:pStyle w:val="RAN4H3"/>
      </w:pPr>
      <w:r>
        <w:t xml:space="preserve">Requirements for </w:t>
      </w:r>
      <w:r w:rsidR="001B18A7">
        <w:t>SL Physical Channels</w:t>
      </w:r>
    </w:p>
    <w:p w14:paraId="3315359A" w14:textId="3C86CCF7" w:rsidR="001B18A7" w:rsidRDefault="001B18A7" w:rsidP="001B18A7">
      <w:r>
        <w:t xml:space="preserve">The following are the related open issues on </w:t>
      </w:r>
      <w:r w:rsidR="00FF6217">
        <w:t xml:space="preserve">requirements for </w:t>
      </w:r>
      <w:r>
        <w:t>SL physical channels</w:t>
      </w:r>
      <w:r w:rsidR="00FF6217">
        <w:t>:</w:t>
      </w:r>
    </w:p>
    <w:tbl>
      <w:tblPr>
        <w:tblStyle w:val="TableGrid"/>
        <w:tblW w:w="0" w:type="auto"/>
        <w:tblLook w:val="04A0" w:firstRow="1" w:lastRow="0" w:firstColumn="1" w:lastColumn="0" w:noHBand="0" w:noVBand="1"/>
      </w:tblPr>
      <w:tblGrid>
        <w:gridCol w:w="9617"/>
      </w:tblGrid>
      <w:tr w:rsidR="006E60E6" w14:paraId="5B12588E" w14:textId="77777777" w:rsidTr="006E60E6">
        <w:tc>
          <w:tcPr>
            <w:tcW w:w="9617" w:type="dxa"/>
          </w:tcPr>
          <w:p w14:paraId="67678E21" w14:textId="77777777" w:rsidR="006E60E6" w:rsidRDefault="006E60E6" w:rsidP="006E60E6">
            <w:pPr>
              <w:pStyle w:val="Heading4"/>
              <w:ind w:left="864" w:hanging="864"/>
              <w:rPr>
                <w:rFonts w:eastAsia="SimSun"/>
                <w:b/>
                <w:sz w:val="21"/>
                <w:szCs w:val="18"/>
                <w:u w:val="single"/>
                <w:lang w:eastAsia="ko-KR"/>
              </w:rPr>
            </w:pPr>
            <w:r>
              <w:rPr>
                <w:rFonts w:eastAsia="SimSun"/>
                <w:b/>
                <w:sz w:val="21"/>
                <w:szCs w:val="18"/>
                <w:u w:val="single"/>
                <w:lang w:eastAsia="ko-KR"/>
              </w:rPr>
              <w:lastRenderedPageBreak/>
              <w:t>Issue 2-3-4: Requirements for PSSCH/PSCCH</w:t>
            </w:r>
          </w:p>
          <w:p w14:paraId="0AC46966" w14:textId="77777777" w:rsidR="006E60E6" w:rsidRDefault="006E60E6" w:rsidP="006E60E6">
            <w:pPr>
              <w:spacing w:after="120"/>
              <w:rPr>
                <w:i/>
                <w:sz w:val="22"/>
                <w:szCs w:val="24"/>
                <w:lang w:val="en-DK" w:eastAsia="zh-CN"/>
              </w:rPr>
            </w:pPr>
            <w:r>
              <w:rPr>
                <w:i/>
                <w:szCs w:val="24"/>
                <w:lang w:val="en-DK" w:eastAsia="zh-CN"/>
              </w:rPr>
              <w:t xml:space="preserve">Way Forward: </w:t>
            </w:r>
          </w:p>
          <w:p w14:paraId="2C0C26A1" w14:textId="77777777" w:rsidR="006E60E6" w:rsidRDefault="006E60E6" w:rsidP="006E60E6">
            <w:pPr>
              <w:pStyle w:val="ListParagraph"/>
              <w:numPr>
                <w:ilvl w:val="0"/>
                <w:numId w:val="40"/>
              </w:numPr>
              <w:spacing w:after="120" w:line="256" w:lineRule="auto"/>
              <w:contextualSpacing w:val="0"/>
              <w:rPr>
                <w:rFonts w:eastAsia="SimSun"/>
                <w:szCs w:val="24"/>
                <w:lang w:val="en-DK" w:eastAsia="zh-CN"/>
              </w:rPr>
            </w:pPr>
            <w:r>
              <w:rPr>
                <w:rFonts w:eastAsia="SimSun"/>
                <w:szCs w:val="24"/>
                <w:lang w:val="en-DK" w:eastAsia="zh-CN"/>
              </w:rPr>
              <w:t xml:space="preserve">Option 1: Consider defining requirements for PSSCH for interlaced RBs allocation in frequency selective channels in </w:t>
            </w:r>
            <w:proofErr w:type="spellStart"/>
            <w:r>
              <w:rPr>
                <w:rFonts w:eastAsia="SimSun"/>
                <w:szCs w:val="24"/>
                <w:lang w:val="en-DK" w:eastAsia="zh-CN"/>
              </w:rPr>
              <w:t>sidelink</w:t>
            </w:r>
            <w:proofErr w:type="spellEnd"/>
            <w:r>
              <w:rPr>
                <w:rFonts w:eastAsia="SimSun"/>
                <w:szCs w:val="24"/>
                <w:lang w:val="en-DK" w:eastAsia="zh-CN"/>
              </w:rPr>
              <w:t xml:space="preserve"> unlicensed. (Nokia, LGE)</w:t>
            </w:r>
          </w:p>
          <w:p w14:paraId="6932A748" w14:textId="77777777" w:rsidR="006E60E6" w:rsidRDefault="006E60E6" w:rsidP="006E60E6">
            <w:pPr>
              <w:pStyle w:val="ListParagraph"/>
              <w:numPr>
                <w:ilvl w:val="0"/>
                <w:numId w:val="40"/>
              </w:numPr>
              <w:spacing w:after="120" w:line="256" w:lineRule="auto"/>
              <w:contextualSpacing w:val="0"/>
              <w:rPr>
                <w:rFonts w:eastAsia="SimSun"/>
                <w:szCs w:val="24"/>
                <w:lang w:val="en-DK" w:eastAsia="zh-CN"/>
              </w:rPr>
            </w:pPr>
            <w:r>
              <w:rPr>
                <w:rFonts w:eastAsia="SimSun"/>
                <w:szCs w:val="24"/>
                <w:lang w:val="en-DK" w:eastAsia="zh-CN"/>
              </w:rPr>
              <w:t>Option 2: Introduce SL-U PSSCH/PSCCH requirements at least with following configurations: (HW)</w:t>
            </w:r>
          </w:p>
          <w:p w14:paraId="57486938" w14:textId="77777777" w:rsidR="006E60E6" w:rsidRDefault="006E60E6" w:rsidP="006E60E6">
            <w:pPr>
              <w:pStyle w:val="ListParagraph"/>
              <w:numPr>
                <w:ilvl w:val="1"/>
                <w:numId w:val="40"/>
              </w:numPr>
              <w:spacing w:after="120" w:line="256" w:lineRule="auto"/>
              <w:contextualSpacing w:val="0"/>
              <w:rPr>
                <w:rFonts w:eastAsia="SimSun"/>
                <w:szCs w:val="24"/>
                <w:lang w:val="en-DK" w:eastAsia="zh-CN"/>
              </w:rPr>
            </w:pPr>
            <w:r>
              <w:rPr>
                <w:rFonts w:eastAsia="SimSun"/>
                <w:szCs w:val="24"/>
                <w:lang w:val="en-DK" w:eastAsia="zh-CN"/>
              </w:rPr>
              <w:t xml:space="preserve">Only interlaced RB </w:t>
            </w:r>
            <w:proofErr w:type="gramStart"/>
            <w:r>
              <w:rPr>
                <w:rFonts w:eastAsia="SimSun"/>
                <w:szCs w:val="24"/>
                <w:lang w:val="en-DK" w:eastAsia="zh-CN"/>
              </w:rPr>
              <w:t>based</w:t>
            </w:r>
            <w:proofErr w:type="gramEnd"/>
          </w:p>
          <w:p w14:paraId="0FF9710C" w14:textId="77777777" w:rsidR="006E60E6" w:rsidRDefault="006E60E6" w:rsidP="006E60E6">
            <w:pPr>
              <w:pStyle w:val="ListParagraph"/>
              <w:numPr>
                <w:ilvl w:val="1"/>
                <w:numId w:val="40"/>
              </w:numPr>
              <w:spacing w:after="120" w:line="256" w:lineRule="auto"/>
              <w:contextualSpacing w:val="0"/>
              <w:rPr>
                <w:rFonts w:eastAsia="SimSun"/>
                <w:szCs w:val="24"/>
                <w:lang w:val="en-DK" w:eastAsia="zh-CN"/>
              </w:rPr>
            </w:pPr>
            <w:r>
              <w:rPr>
                <w:rFonts w:eastAsia="SimSun"/>
                <w:szCs w:val="24"/>
                <w:lang w:val="en-DK" w:eastAsia="zh-CN"/>
              </w:rPr>
              <w:t>1 interlaced, 1 subchannel allocation</w:t>
            </w:r>
          </w:p>
          <w:p w14:paraId="6F729BD1" w14:textId="77777777" w:rsidR="006E60E6" w:rsidRDefault="006E60E6" w:rsidP="006E60E6">
            <w:pPr>
              <w:pStyle w:val="ListParagraph"/>
              <w:numPr>
                <w:ilvl w:val="1"/>
                <w:numId w:val="40"/>
              </w:numPr>
              <w:spacing w:after="120" w:line="256" w:lineRule="auto"/>
              <w:contextualSpacing w:val="0"/>
              <w:rPr>
                <w:rFonts w:eastAsia="SimSun"/>
                <w:szCs w:val="24"/>
                <w:lang w:val="en-DK" w:eastAsia="zh-CN"/>
              </w:rPr>
            </w:pPr>
            <w:r>
              <w:rPr>
                <w:rFonts w:eastAsia="SimSun"/>
                <w:szCs w:val="24"/>
                <w:lang w:val="en-DK" w:eastAsia="zh-CN"/>
              </w:rPr>
              <w:t>For the first slot of the COT, the start symbol of PSSCH/PSCCH is not #0</w:t>
            </w:r>
          </w:p>
          <w:p w14:paraId="1AD0A58D" w14:textId="77777777" w:rsidR="006E60E6" w:rsidRDefault="006E60E6" w:rsidP="006E60E6">
            <w:pPr>
              <w:pStyle w:val="ListParagraph"/>
              <w:numPr>
                <w:ilvl w:val="0"/>
                <w:numId w:val="40"/>
              </w:numPr>
              <w:spacing w:after="120" w:line="256" w:lineRule="auto"/>
              <w:contextualSpacing w:val="0"/>
              <w:rPr>
                <w:rFonts w:eastAsia="SimSun"/>
                <w:szCs w:val="24"/>
                <w:lang w:val="en-DK" w:eastAsia="zh-CN"/>
              </w:rPr>
            </w:pPr>
            <w:r>
              <w:rPr>
                <w:rFonts w:eastAsia="SimSun"/>
                <w:szCs w:val="24"/>
                <w:lang w:val="en-DK" w:eastAsia="zh-CN"/>
              </w:rPr>
              <w:t>Option 3: Do not introduce new requirement for PSSCH/PSCCH in SL-U. (Qualcomm)</w:t>
            </w:r>
          </w:p>
          <w:p w14:paraId="655D4F89" w14:textId="77777777" w:rsidR="00E34571" w:rsidRDefault="00E34571" w:rsidP="00E34571">
            <w:pPr>
              <w:pStyle w:val="Heading4"/>
              <w:ind w:left="864" w:hanging="864"/>
              <w:rPr>
                <w:rFonts w:eastAsia="SimSun"/>
                <w:b/>
                <w:sz w:val="21"/>
                <w:szCs w:val="18"/>
                <w:u w:val="single"/>
                <w:lang w:eastAsia="ko-KR"/>
              </w:rPr>
            </w:pPr>
            <w:r>
              <w:rPr>
                <w:rFonts w:eastAsia="SimSun"/>
                <w:b/>
                <w:sz w:val="21"/>
                <w:szCs w:val="18"/>
                <w:u w:val="single"/>
                <w:lang w:eastAsia="ko-KR"/>
              </w:rPr>
              <w:t>Issue 2-3-6: Requirements for PSFCH</w:t>
            </w:r>
          </w:p>
          <w:p w14:paraId="47C127B7" w14:textId="77777777" w:rsidR="00E34571" w:rsidRDefault="00E34571" w:rsidP="00E34571">
            <w:pPr>
              <w:spacing w:after="120"/>
              <w:rPr>
                <w:i/>
                <w:sz w:val="22"/>
                <w:szCs w:val="24"/>
                <w:lang w:val="en-DK" w:eastAsia="zh-CN"/>
              </w:rPr>
            </w:pPr>
            <w:r>
              <w:rPr>
                <w:i/>
                <w:szCs w:val="24"/>
                <w:lang w:val="en-DK" w:eastAsia="zh-CN"/>
              </w:rPr>
              <w:t xml:space="preserve">Way Forward: </w:t>
            </w:r>
          </w:p>
          <w:p w14:paraId="581D755D" w14:textId="77777777" w:rsidR="00E34571" w:rsidRDefault="00E34571" w:rsidP="00E34571">
            <w:pPr>
              <w:pStyle w:val="ListParagraph"/>
              <w:numPr>
                <w:ilvl w:val="0"/>
                <w:numId w:val="40"/>
              </w:numPr>
              <w:spacing w:after="120" w:line="256" w:lineRule="auto"/>
              <w:contextualSpacing w:val="0"/>
              <w:rPr>
                <w:rFonts w:eastAsia="SimSun"/>
                <w:szCs w:val="24"/>
                <w:lang w:val="en-DK" w:eastAsia="zh-CN"/>
              </w:rPr>
            </w:pPr>
            <w:r>
              <w:rPr>
                <w:rFonts w:eastAsia="SimSun"/>
                <w:szCs w:val="24"/>
                <w:lang w:val="en-DK" w:eastAsia="zh-CN"/>
              </w:rPr>
              <w:t>Option 1: Discuss whether to define requirements for PSFCH by considering interlacing of RBs in PSFCH. (Nokia)</w:t>
            </w:r>
          </w:p>
          <w:p w14:paraId="7D2C6179" w14:textId="77777777" w:rsidR="00E34571" w:rsidRDefault="00E34571" w:rsidP="00E34571">
            <w:pPr>
              <w:pStyle w:val="ListParagraph"/>
              <w:numPr>
                <w:ilvl w:val="0"/>
                <w:numId w:val="40"/>
              </w:numPr>
              <w:spacing w:after="120" w:line="256" w:lineRule="auto"/>
              <w:contextualSpacing w:val="0"/>
              <w:rPr>
                <w:rFonts w:eastAsia="SimSun"/>
                <w:szCs w:val="24"/>
                <w:lang w:val="en-DK" w:eastAsia="zh-CN"/>
              </w:rPr>
            </w:pPr>
            <w:r>
              <w:rPr>
                <w:rFonts w:eastAsia="SimSun"/>
                <w:szCs w:val="24"/>
                <w:lang w:val="en-DK" w:eastAsia="zh-CN"/>
              </w:rPr>
              <w:t>Option 2: Define SL-U PSFCH requirements considering the following: (HW, LGE)</w:t>
            </w:r>
          </w:p>
          <w:p w14:paraId="2AA4665B" w14:textId="77777777" w:rsidR="00E34571" w:rsidRDefault="00E34571" w:rsidP="00E34571">
            <w:pPr>
              <w:pStyle w:val="ListParagraph"/>
              <w:numPr>
                <w:ilvl w:val="1"/>
                <w:numId w:val="40"/>
              </w:numPr>
              <w:spacing w:after="120" w:line="256" w:lineRule="auto"/>
              <w:contextualSpacing w:val="0"/>
              <w:rPr>
                <w:rFonts w:eastAsia="SimSun"/>
                <w:szCs w:val="24"/>
                <w:lang w:val="en-DK" w:eastAsia="zh-CN"/>
              </w:rPr>
            </w:pPr>
            <w:r>
              <w:rPr>
                <w:rFonts w:eastAsia="SimSun"/>
                <w:szCs w:val="24"/>
                <w:lang w:val="en-DK" w:eastAsia="zh-CN"/>
              </w:rPr>
              <w:t xml:space="preserve">Interlaced </w:t>
            </w:r>
            <w:proofErr w:type="gramStart"/>
            <w:r>
              <w:rPr>
                <w:rFonts w:eastAsia="SimSun"/>
                <w:szCs w:val="24"/>
                <w:lang w:val="en-DK" w:eastAsia="zh-CN"/>
              </w:rPr>
              <w:t>based</w:t>
            </w:r>
            <w:proofErr w:type="gramEnd"/>
          </w:p>
          <w:p w14:paraId="7FF76D39" w14:textId="77777777" w:rsidR="00E34571" w:rsidRDefault="00E34571" w:rsidP="00E34571">
            <w:pPr>
              <w:pStyle w:val="ListParagraph"/>
              <w:numPr>
                <w:ilvl w:val="1"/>
                <w:numId w:val="40"/>
              </w:numPr>
              <w:spacing w:after="120" w:line="256" w:lineRule="auto"/>
              <w:contextualSpacing w:val="0"/>
              <w:rPr>
                <w:rFonts w:eastAsia="SimSun"/>
                <w:szCs w:val="24"/>
                <w:lang w:val="en-DK" w:eastAsia="zh-CN"/>
              </w:rPr>
            </w:pPr>
            <w:r>
              <w:rPr>
                <w:rFonts w:eastAsia="SimSun"/>
                <w:szCs w:val="24"/>
                <w:lang w:val="en-DK" w:eastAsia="zh-CN"/>
              </w:rPr>
              <w:t xml:space="preserve">K3 </w:t>
            </w:r>
            <w:proofErr w:type="spellStart"/>
            <w:r>
              <w:rPr>
                <w:rFonts w:eastAsia="SimSun"/>
                <w:szCs w:val="24"/>
                <w:lang w:val="en-DK" w:eastAsia="zh-CN"/>
              </w:rPr>
              <w:t>PRBs</w:t>
            </w:r>
            <w:proofErr w:type="spellEnd"/>
            <w:r>
              <w:rPr>
                <w:rFonts w:eastAsia="SimSun"/>
                <w:szCs w:val="24"/>
                <w:lang w:val="en-DK" w:eastAsia="zh-CN"/>
              </w:rPr>
              <w:t xml:space="preserve"> is configured. The configuration of K3 can be </w:t>
            </w:r>
            <w:proofErr w:type="gramStart"/>
            <w:r>
              <w:rPr>
                <w:rFonts w:eastAsia="SimSun"/>
                <w:szCs w:val="24"/>
                <w:lang w:val="en-DK" w:eastAsia="zh-CN"/>
              </w:rPr>
              <w:t>FFS</w:t>
            </w:r>
            <w:proofErr w:type="gramEnd"/>
            <w:r>
              <w:rPr>
                <w:rFonts w:eastAsia="SimSun"/>
                <w:szCs w:val="24"/>
                <w:lang w:val="en-DK" w:eastAsia="zh-CN"/>
              </w:rPr>
              <w:t xml:space="preserve"> </w:t>
            </w:r>
          </w:p>
          <w:p w14:paraId="52261E70" w14:textId="77777777" w:rsidR="00E34571" w:rsidRDefault="00E34571" w:rsidP="00E34571">
            <w:pPr>
              <w:pStyle w:val="ListParagraph"/>
              <w:numPr>
                <w:ilvl w:val="1"/>
                <w:numId w:val="40"/>
              </w:numPr>
              <w:spacing w:after="120" w:line="256" w:lineRule="auto"/>
              <w:contextualSpacing w:val="0"/>
              <w:rPr>
                <w:rFonts w:eastAsia="SimSun"/>
                <w:szCs w:val="24"/>
                <w:lang w:val="en-DK" w:eastAsia="zh-CN"/>
              </w:rPr>
            </w:pPr>
            <w:r>
              <w:rPr>
                <w:rFonts w:eastAsia="SimSun"/>
                <w:szCs w:val="24"/>
                <w:lang w:val="en-DK" w:eastAsia="zh-CN"/>
              </w:rPr>
              <w:t>ACK-NACK mode</w:t>
            </w:r>
          </w:p>
          <w:p w14:paraId="1B6A9CE9" w14:textId="77777777" w:rsidR="00E34571" w:rsidRDefault="00E34571" w:rsidP="00E34571">
            <w:pPr>
              <w:pStyle w:val="ListParagraph"/>
              <w:numPr>
                <w:ilvl w:val="1"/>
                <w:numId w:val="40"/>
              </w:numPr>
              <w:spacing w:after="120" w:line="256" w:lineRule="auto"/>
              <w:contextualSpacing w:val="0"/>
              <w:rPr>
                <w:rFonts w:eastAsia="SimSun"/>
                <w:szCs w:val="24"/>
                <w:lang w:val="en-DK" w:eastAsia="zh-CN"/>
              </w:rPr>
            </w:pPr>
            <w:r>
              <w:rPr>
                <w:rFonts w:eastAsia="SimSun"/>
                <w:szCs w:val="24"/>
                <w:lang w:val="en-DK" w:eastAsia="zh-CN"/>
              </w:rPr>
              <w:t xml:space="preserve">Other parameters can be </w:t>
            </w:r>
            <w:proofErr w:type="gramStart"/>
            <w:r>
              <w:rPr>
                <w:rFonts w:eastAsia="SimSun"/>
                <w:szCs w:val="24"/>
                <w:lang w:val="en-DK" w:eastAsia="zh-CN"/>
              </w:rPr>
              <w:t>FFS</w:t>
            </w:r>
            <w:proofErr w:type="gramEnd"/>
          </w:p>
          <w:p w14:paraId="4C184B6C" w14:textId="4B74A506" w:rsidR="006E60E6" w:rsidRDefault="00E34571" w:rsidP="001B18A7">
            <w:pPr>
              <w:pStyle w:val="ListParagraph"/>
              <w:numPr>
                <w:ilvl w:val="0"/>
                <w:numId w:val="40"/>
              </w:numPr>
              <w:spacing w:after="120" w:line="256" w:lineRule="auto"/>
              <w:contextualSpacing w:val="0"/>
            </w:pPr>
            <w:r>
              <w:rPr>
                <w:rFonts w:eastAsia="SimSun"/>
                <w:szCs w:val="24"/>
                <w:lang w:val="en-DK" w:eastAsia="zh-CN"/>
              </w:rPr>
              <w:t>Option 3: Do not introduce new requirement for PSFCH in SL-U. (Qualcomm)</w:t>
            </w:r>
          </w:p>
        </w:tc>
      </w:tr>
    </w:tbl>
    <w:p w14:paraId="27F017B2" w14:textId="77777777" w:rsidR="001B18A7" w:rsidRDefault="001B18A7" w:rsidP="001C5FFE">
      <w:pPr>
        <w:pStyle w:val="RAN4observation0"/>
        <w:numPr>
          <w:ilvl w:val="0"/>
          <w:numId w:val="0"/>
        </w:numPr>
      </w:pPr>
    </w:p>
    <w:p w14:paraId="4B7B9B61" w14:textId="42F6CB2B" w:rsidR="002E0FB5" w:rsidRPr="002E0FB5" w:rsidRDefault="00937518" w:rsidP="00D53259">
      <w:r>
        <w:t xml:space="preserve">Concerning the </w:t>
      </w:r>
      <w:r w:rsidR="00E30C61">
        <w:t xml:space="preserve">requirements for </w:t>
      </w:r>
      <w:r w:rsidR="00863D28">
        <w:t xml:space="preserve">SL physical channels, </w:t>
      </w:r>
      <w:r w:rsidR="00D63A51">
        <w:t xml:space="preserve">RAN4 </w:t>
      </w:r>
      <w:r w:rsidR="00FA67BE">
        <w:t xml:space="preserve">should </w:t>
      </w:r>
      <w:r w:rsidR="00D63A51">
        <w:t xml:space="preserve">consider which physical channels that might be most impacted </w:t>
      </w:r>
      <w:r w:rsidR="002E0FB5">
        <w:t>by the interlacing of the RBs.</w:t>
      </w:r>
      <w:r w:rsidR="00D53259">
        <w:t xml:space="preserve"> </w:t>
      </w:r>
      <w:r w:rsidR="002E0FB5">
        <w:t xml:space="preserve">The impact of interlaced </w:t>
      </w:r>
      <w:r w:rsidR="001023D4">
        <w:t>RB might be more visible on PSSCH.</w:t>
      </w:r>
    </w:p>
    <w:p w14:paraId="5857339A" w14:textId="280B323A" w:rsidR="00B43D1A" w:rsidRPr="00DC6777" w:rsidRDefault="00F46F11" w:rsidP="006C2C15">
      <w:pPr>
        <w:pStyle w:val="RAN4proposal"/>
        <w:rPr>
          <w:rFonts w:eastAsia="SimSun"/>
          <w:sz w:val="22"/>
          <w:szCs w:val="24"/>
          <w:lang w:val="en-DK" w:eastAsia="zh-CN"/>
        </w:rPr>
      </w:pPr>
      <w:bookmarkStart w:id="74" w:name="_Toc149939879"/>
      <w:r>
        <w:t xml:space="preserve">RAN4 to prioritize </w:t>
      </w:r>
      <w:r w:rsidR="00291762">
        <w:t xml:space="preserve">on </w:t>
      </w:r>
      <w:r w:rsidR="00F816BC">
        <w:t>PSSCH</w:t>
      </w:r>
      <w:r w:rsidR="00291762">
        <w:t xml:space="preserve"> and </w:t>
      </w:r>
      <w:r w:rsidR="00CD2C84">
        <w:t xml:space="preserve">may consider </w:t>
      </w:r>
      <w:r w:rsidR="00B43D1A">
        <w:t xml:space="preserve">PSFCH </w:t>
      </w:r>
      <w:r w:rsidR="00F518F3">
        <w:t>if there i</w:t>
      </w:r>
      <w:r w:rsidR="00B35D9F">
        <w:t xml:space="preserve">s sufficient performance gap in PSFCH </w:t>
      </w:r>
      <w:r w:rsidR="004256AE">
        <w:t>between interlac</w:t>
      </w:r>
      <w:r w:rsidR="00E35451">
        <w:t>ed RBs and non-interlaced RB.</w:t>
      </w:r>
      <w:bookmarkEnd w:id="74"/>
      <w:r w:rsidR="00E35451">
        <w:t xml:space="preserve"> </w:t>
      </w:r>
    </w:p>
    <w:p w14:paraId="3C1D9340" w14:textId="77777777" w:rsidR="001374E1" w:rsidRDefault="001374E1" w:rsidP="001374E1">
      <w:pPr>
        <w:pStyle w:val="ListParagraph"/>
        <w:spacing w:after="120"/>
        <w:ind w:left="936"/>
        <w:rPr>
          <w:rFonts w:eastAsia="SimSun"/>
          <w:szCs w:val="24"/>
          <w:lang w:val="en-DK" w:eastAsia="zh-CN"/>
        </w:rPr>
      </w:pPr>
    </w:p>
    <w:p w14:paraId="3479ECD0" w14:textId="77777777" w:rsidR="006B7E3F" w:rsidRPr="006B7E3F" w:rsidRDefault="006B7E3F" w:rsidP="006B7E3F"/>
    <w:p w14:paraId="6C71756C" w14:textId="77777777" w:rsidR="00CD7492" w:rsidRPr="008C39F7" w:rsidRDefault="00CD7492" w:rsidP="00A37002">
      <w:pPr>
        <w:pStyle w:val="RAN4H1"/>
      </w:pPr>
      <w:bookmarkStart w:id="75" w:name="_Toc116995848"/>
      <w:r w:rsidRPr="008C39F7">
        <w:t>Conclusion</w:t>
      </w:r>
      <w:bookmarkEnd w:id="75"/>
    </w:p>
    <w:p w14:paraId="314272EA" w14:textId="345457B3" w:rsidR="00D5270B" w:rsidRPr="008C39F7" w:rsidRDefault="0009256B" w:rsidP="00936159">
      <w:pPr>
        <w:rPr>
          <w:highlight w:val="yellow"/>
        </w:rPr>
      </w:pPr>
      <w:r>
        <w:t xml:space="preserve">In this contribution, we provide our views on </w:t>
      </w:r>
      <w:r w:rsidR="002B5D22">
        <w:t xml:space="preserve">general topics and </w:t>
      </w:r>
      <w:r w:rsidR="00795750">
        <w:t>NR SL demodulation performance requirements</w:t>
      </w:r>
      <w:r>
        <w:t xml:space="preserve"> for discussion in RAN4#10</w:t>
      </w:r>
      <w:r w:rsidR="002B1A4C">
        <w:t>9</w:t>
      </w:r>
      <w:r>
        <w:t xml:space="preserve"> meeting on NR SL </w:t>
      </w:r>
      <w:r w:rsidR="004022D9">
        <w:t xml:space="preserve">Evo demodulation. </w:t>
      </w:r>
      <w:r w:rsidR="003A4899">
        <w:t>T</w:t>
      </w:r>
      <w:r w:rsidR="005B4801" w:rsidRPr="008C39F7">
        <w:t xml:space="preserve">he following Observations </w:t>
      </w:r>
      <w:r w:rsidR="008B0961" w:rsidRPr="008C39F7">
        <w:t>and</w:t>
      </w:r>
      <w:r w:rsidR="005B4801" w:rsidRPr="008C39F7">
        <w:t xml:space="preserve"> Proposals were made:</w:t>
      </w:r>
    </w:p>
    <w:p w14:paraId="7E139230" w14:textId="1AE2130A" w:rsidR="002B1A4C" w:rsidRDefault="00A4355E">
      <w:pPr>
        <w:pStyle w:val="TOC4"/>
        <w:rPr>
          <w:rFonts w:asciiTheme="minorHAnsi" w:eastAsiaTheme="minorEastAsia" w:hAnsiTheme="minorHAnsi"/>
          <w:noProof/>
          <w:kern w:val="2"/>
          <w:sz w:val="22"/>
          <w:lang w:val="en-DK" w:eastAsia="en-DK"/>
          <w14:ligatures w14:val="standardContextual"/>
        </w:rPr>
      </w:pPr>
      <w:r w:rsidRPr="008C39F7">
        <w:rPr>
          <w:i/>
          <w:iCs/>
        </w:rPr>
        <w:fldChar w:fldCharType="begin"/>
      </w:r>
      <w:r w:rsidRPr="008C39F7">
        <w:rPr>
          <w:i/>
          <w:iCs/>
        </w:rPr>
        <w:instrText xml:space="preserve"> TOC \n \h \z \t "RAN4 proposal,5,RAN4 observation,4" </w:instrText>
      </w:r>
      <w:r w:rsidRPr="008C39F7">
        <w:rPr>
          <w:i/>
          <w:iCs/>
        </w:rPr>
        <w:fldChar w:fldCharType="separate"/>
      </w:r>
      <w:hyperlink w:anchor="_Toc149939869" w:history="1">
        <w:r w:rsidR="002B1A4C" w:rsidRPr="00D44A58">
          <w:rPr>
            <w:rStyle w:val="Hyperlink"/>
            <w:b/>
            <w:noProof/>
          </w:rPr>
          <w:t>Observation 1:</w:t>
        </w:r>
        <w:r w:rsidR="002B1A4C" w:rsidRPr="00D44A58">
          <w:rPr>
            <w:rStyle w:val="Hyperlink"/>
            <w:noProof/>
          </w:rPr>
          <w:t xml:space="preserve"> When CA is introduced in a feature, there will be new demodulation requirements for the physical data shared channel for the corresponding feature with CA.</w:t>
        </w:r>
      </w:hyperlink>
    </w:p>
    <w:p w14:paraId="4FDC4561" w14:textId="3EA64F90" w:rsidR="002B1A4C" w:rsidRDefault="002B1A4C">
      <w:pPr>
        <w:pStyle w:val="TOC4"/>
        <w:rPr>
          <w:rFonts w:asciiTheme="minorHAnsi" w:eastAsiaTheme="minorEastAsia" w:hAnsiTheme="minorHAnsi"/>
          <w:noProof/>
          <w:kern w:val="2"/>
          <w:sz w:val="22"/>
          <w:lang w:val="en-DK" w:eastAsia="en-DK"/>
          <w14:ligatures w14:val="standardContextual"/>
        </w:rPr>
      </w:pPr>
      <w:hyperlink w:anchor="_Toc149939870" w:history="1">
        <w:r w:rsidRPr="00D44A58">
          <w:rPr>
            <w:rStyle w:val="Hyperlink"/>
            <w:b/>
            <w:noProof/>
          </w:rPr>
          <w:t>Observation 2:</w:t>
        </w:r>
        <w:r w:rsidRPr="00D44A58">
          <w:rPr>
            <w:rStyle w:val="Hyperlink"/>
            <w:noProof/>
          </w:rPr>
          <w:t xml:space="preserve"> In LTE sidelink CA, the performance requirement used on soft buffer test (CA) is on PSSCH with 5% BLER metric.</w:t>
        </w:r>
      </w:hyperlink>
    </w:p>
    <w:p w14:paraId="505E8383" w14:textId="7DEF19E7" w:rsidR="002B1A4C" w:rsidRDefault="002B1A4C">
      <w:pPr>
        <w:pStyle w:val="TOC5"/>
        <w:tabs>
          <w:tab w:val="right" w:leader="dot" w:pos="9617"/>
        </w:tabs>
        <w:rPr>
          <w:rFonts w:asciiTheme="minorHAnsi" w:eastAsiaTheme="minorEastAsia" w:hAnsiTheme="minorHAnsi"/>
          <w:b w:val="0"/>
          <w:noProof/>
          <w:kern w:val="2"/>
          <w:sz w:val="22"/>
          <w:lang w:val="en-DK" w:eastAsia="en-DK"/>
          <w14:ligatures w14:val="standardContextual"/>
        </w:rPr>
      </w:pPr>
      <w:hyperlink w:anchor="_Toc149939871" w:history="1">
        <w:r w:rsidRPr="00D44A58">
          <w:rPr>
            <w:rStyle w:val="Hyperlink"/>
            <w:noProof/>
          </w:rPr>
          <w:t>Proposal 1: For NR sidelink CA, RAN4 to consider defining requirements by prioritizing on PSSCH demodulation performance requirements. Furthermore, RAN4 to discuss whether similar soft buffer test (CA) and PSCCH/PSSCH decoding capability test (CA) as in LTE can be adopted.</w:t>
        </w:r>
      </w:hyperlink>
    </w:p>
    <w:p w14:paraId="54E81A4C" w14:textId="1B6BADB7" w:rsidR="002B1A4C" w:rsidRDefault="002B1A4C">
      <w:pPr>
        <w:pStyle w:val="TOC4"/>
        <w:rPr>
          <w:rFonts w:asciiTheme="minorHAnsi" w:eastAsiaTheme="minorEastAsia" w:hAnsiTheme="minorHAnsi"/>
          <w:noProof/>
          <w:kern w:val="2"/>
          <w:sz w:val="22"/>
          <w:lang w:val="en-DK" w:eastAsia="en-DK"/>
          <w14:ligatures w14:val="standardContextual"/>
        </w:rPr>
      </w:pPr>
      <w:hyperlink w:anchor="_Toc149939872" w:history="1">
        <w:r w:rsidRPr="00D44A58">
          <w:rPr>
            <w:rStyle w:val="Hyperlink"/>
            <w:b/>
            <w:noProof/>
          </w:rPr>
          <w:t>Observation 3:</w:t>
        </w:r>
        <w:r w:rsidRPr="00D44A58">
          <w:rPr>
            <w:rStyle w:val="Hyperlink"/>
            <w:noProof/>
          </w:rPr>
          <w:t xml:space="preserve"> Referring to 38.786, there are two CA configurations for NR SL CA which are not stated under square brackets, namely, 10 MHz + 10 MHz and 30 MHz + 40 MHz.</w:t>
        </w:r>
      </w:hyperlink>
    </w:p>
    <w:p w14:paraId="6745AA0D" w14:textId="0A48D6A6" w:rsidR="002B1A4C" w:rsidRDefault="002B1A4C">
      <w:pPr>
        <w:pStyle w:val="TOC4"/>
        <w:rPr>
          <w:rFonts w:asciiTheme="minorHAnsi" w:eastAsiaTheme="minorEastAsia" w:hAnsiTheme="minorHAnsi"/>
          <w:noProof/>
          <w:kern w:val="2"/>
          <w:sz w:val="22"/>
          <w:lang w:val="en-DK" w:eastAsia="en-DK"/>
          <w14:ligatures w14:val="standardContextual"/>
        </w:rPr>
      </w:pPr>
      <w:hyperlink w:anchor="_Toc149939873" w:history="1">
        <w:r w:rsidRPr="00D44A58">
          <w:rPr>
            <w:rStyle w:val="Hyperlink"/>
            <w:b/>
            <w:noProof/>
          </w:rPr>
          <w:t>Observation 4:</w:t>
        </w:r>
        <w:r w:rsidRPr="00D44A58">
          <w:rPr>
            <w:rStyle w:val="Hyperlink"/>
            <w:noProof/>
          </w:rPr>
          <w:t xml:space="preserve"> In general, for CA requirements, it is a common practice in RAN4 to have single carrier requirements for each of the carrier components to be aggregated.</w:t>
        </w:r>
      </w:hyperlink>
    </w:p>
    <w:p w14:paraId="7699A9C2" w14:textId="0F41524A" w:rsidR="002B1A4C" w:rsidRDefault="002B1A4C">
      <w:pPr>
        <w:pStyle w:val="TOC5"/>
        <w:tabs>
          <w:tab w:val="right" w:leader="dot" w:pos="9617"/>
        </w:tabs>
        <w:rPr>
          <w:rFonts w:asciiTheme="minorHAnsi" w:eastAsiaTheme="minorEastAsia" w:hAnsiTheme="minorHAnsi"/>
          <w:b w:val="0"/>
          <w:noProof/>
          <w:kern w:val="2"/>
          <w:sz w:val="22"/>
          <w:lang w:val="en-DK" w:eastAsia="en-DK"/>
          <w14:ligatures w14:val="standardContextual"/>
        </w:rPr>
      </w:pPr>
      <w:hyperlink w:anchor="_Toc149939874" w:history="1">
        <w:r w:rsidRPr="00D44A58">
          <w:rPr>
            <w:rStyle w:val="Hyperlink"/>
            <w:noProof/>
          </w:rPr>
          <w:t xml:space="preserve">Proposal 2: RAN4 to define single carrier requirements for 10 MHz, 30 MHz and 40 MHz to be used for NR sidelink CA requirements. RAN4 may consider reducing the workload by selecting the following for the </w:t>
        </w:r>
        <w:r w:rsidRPr="00D44A58">
          <w:rPr>
            <w:rStyle w:val="Hyperlink"/>
            <w:noProof/>
          </w:rPr>
          <w:lastRenderedPageBreak/>
          <w:t>requirements:  a). 30 MHz and 40 MHz bandwidth only, for a consideration of widest CA bandwidth sizes, or b). 10 MHz only, for the least possible aggregated combination.</w:t>
        </w:r>
      </w:hyperlink>
    </w:p>
    <w:p w14:paraId="00126D0B" w14:textId="5B664C6A" w:rsidR="002B1A4C" w:rsidRDefault="002B1A4C">
      <w:pPr>
        <w:pStyle w:val="TOC4"/>
        <w:rPr>
          <w:rFonts w:asciiTheme="minorHAnsi" w:eastAsiaTheme="minorEastAsia" w:hAnsiTheme="minorHAnsi"/>
          <w:noProof/>
          <w:kern w:val="2"/>
          <w:sz w:val="22"/>
          <w:lang w:val="en-DK" w:eastAsia="en-DK"/>
          <w14:ligatures w14:val="standardContextual"/>
        </w:rPr>
      </w:pPr>
      <w:hyperlink w:anchor="_Toc149939875" w:history="1">
        <w:r w:rsidRPr="00D44A58">
          <w:rPr>
            <w:rStyle w:val="Hyperlink"/>
            <w:b/>
            <w:noProof/>
          </w:rPr>
          <w:t>Observation 5:</w:t>
        </w:r>
        <w:r w:rsidRPr="00D44A58">
          <w:rPr>
            <w:rStyle w:val="Hyperlink"/>
            <w:noProof/>
          </w:rPr>
          <w:t xml:space="preserve"> Test scenario and test configurations will impact the performance gap between interlaced RBs and contiguous RBs.</w:t>
        </w:r>
      </w:hyperlink>
    </w:p>
    <w:p w14:paraId="5DEDF252" w14:textId="362DBC83" w:rsidR="002B1A4C" w:rsidRDefault="002B1A4C">
      <w:pPr>
        <w:pStyle w:val="TOC5"/>
        <w:tabs>
          <w:tab w:val="right" w:leader="dot" w:pos="9617"/>
        </w:tabs>
        <w:rPr>
          <w:rFonts w:asciiTheme="minorHAnsi" w:eastAsiaTheme="minorEastAsia" w:hAnsiTheme="minorHAnsi"/>
          <w:b w:val="0"/>
          <w:noProof/>
          <w:kern w:val="2"/>
          <w:sz w:val="22"/>
          <w:lang w:val="en-DK" w:eastAsia="en-DK"/>
          <w14:ligatures w14:val="standardContextual"/>
        </w:rPr>
      </w:pPr>
      <w:hyperlink w:anchor="_Toc149939876" w:history="1">
        <w:r w:rsidRPr="00D44A58">
          <w:rPr>
            <w:rStyle w:val="Hyperlink"/>
            <w:noProof/>
          </w:rPr>
          <w:t>Proposal 3: If RAN4 decide to define requirements for SL-U, it should be on the interlaced RBs mapping. A suitable test scenario should be first discussed by considering aspects that may affect the performance of interlaced RBs mapping, for example, frequency selectivity of the channels.</w:t>
        </w:r>
      </w:hyperlink>
    </w:p>
    <w:p w14:paraId="0C761DE4" w14:textId="5A64D2AF" w:rsidR="002B1A4C" w:rsidRDefault="002B1A4C">
      <w:pPr>
        <w:pStyle w:val="TOC5"/>
        <w:tabs>
          <w:tab w:val="right" w:leader="dot" w:pos="9617"/>
        </w:tabs>
        <w:rPr>
          <w:rFonts w:asciiTheme="minorHAnsi" w:eastAsiaTheme="minorEastAsia" w:hAnsiTheme="minorHAnsi"/>
          <w:b w:val="0"/>
          <w:noProof/>
          <w:kern w:val="2"/>
          <w:sz w:val="22"/>
          <w:lang w:val="en-DK" w:eastAsia="en-DK"/>
          <w14:ligatures w14:val="standardContextual"/>
        </w:rPr>
      </w:pPr>
      <w:hyperlink w:anchor="_Toc149939877" w:history="1">
        <w:r w:rsidRPr="00D44A58">
          <w:rPr>
            <w:rStyle w:val="Hyperlink"/>
            <w:noProof/>
          </w:rPr>
          <w:t>Proposal 4: Existing test parameters and transmission mode from NR-U can be reused.</w:t>
        </w:r>
      </w:hyperlink>
    </w:p>
    <w:p w14:paraId="2A657CBC" w14:textId="5B987A13" w:rsidR="002B1A4C" w:rsidRDefault="002B1A4C">
      <w:pPr>
        <w:pStyle w:val="TOC5"/>
        <w:tabs>
          <w:tab w:val="right" w:leader="dot" w:pos="9617"/>
        </w:tabs>
        <w:rPr>
          <w:rFonts w:asciiTheme="minorHAnsi" w:eastAsiaTheme="minorEastAsia" w:hAnsiTheme="minorHAnsi"/>
          <w:b w:val="0"/>
          <w:noProof/>
          <w:kern w:val="2"/>
          <w:sz w:val="22"/>
          <w:lang w:val="en-DK" w:eastAsia="en-DK"/>
          <w14:ligatures w14:val="standardContextual"/>
        </w:rPr>
      </w:pPr>
      <w:hyperlink w:anchor="_Toc149939878" w:history="1">
        <w:r w:rsidRPr="00D44A58">
          <w:rPr>
            <w:rStyle w:val="Hyperlink"/>
            <w:noProof/>
          </w:rPr>
          <w:t>Proposal 5: RAN4 to discuss whether LBT should be considered for defining SL-U demodulation performance requirements. And if so, whether the model in sub-clause B.5.1 in the specification can be reused.</w:t>
        </w:r>
      </w:hyperlink>
    </w:p>
    <w:p w14:paraId="126F0806" w14:textId="496E6389" w:rsidR="002B1A4C" w:rsidRDefault="002B1A4C">
      <w:pPr>
        <w:pStyle w:val="TOC5"/>
        <w:tabs>
          <w:tab w:val="right" w:leader="dot" w:pos="9617"/>
        </w:tabs>
        <w:rPr>
          <w:rFonts w:asciiTheme="minorHAnsi" w:eastAsiaTheme="minorEastAsia" w:hAnsiTheme="minorHAnsi"/>
          <w:b w:val="0"/>
          <w:noProof/>
          <w:kern w:val="2"/>
          <w:sz w:val="22"/>
          <w:lang w:val="en-DK" w:eastAsia="en-DK"/>
          <w14:ligatures w14:val="standardContextual"/>
        </w:rPr>
      </w:pPr>
      <w:hyperlink w:anchor="_Toc149939879" w:history="1">
        <w:r w:rsidRPr="00D44A58">
          <w:rPr>
            <w:rStyle w:val="Hyperlink"/>
            <w:rFonts w:eastAsia="SimSun"/>
            <w:noProof/>
            <w:lang w:val="en-DK" w:eastAsia="zh-CN"/>
          </w:rPr>
          <w:t>Proposal 6:</w:t>
        </w:r>
        <w:r w:rsidRPr="00D44A58">
          <w:rPr>
            <w:rStyle w:val="Hyperlink"/>
            <w:noProof/>
          </w:rPr>
          <w:t xml:space="preserve"> RAN4 to prioritize on PSSCH and may consider PSFCH if there is sufficient performance gap in PSFCH between interlaced RBs and non-interlaced RB.</w:t>
        </w:r>
      </w:hyperlink>
    </w:p>
    <w:p w14:paraId="2D2D9993" w14:textId="48938BD8" w:rsidR="00847264" w:rsidRPr="008C39F7" w:rsidRDefault="00A4355E" w:rsidP="008C39F7">
      <w:r w:rsidRPr="008C39F7">
        <w:fldChar w:fldCharType="end"/>
      </w:r>
      <w:bookmarkStart w:id="76" w:name="_Toc116995849"/>
    </w:p>
    <w:p w14:paraId="49697544" w14:textId="77777777" w:rsidR="003B659E" w:rsidRPr="008C39F7" w:rsidRDefault="003B659E" w:rsidP="0060543D">
      <w:pPr>
        <w:pStyle w:val="RAN4H1"/>
        <w:numPr>
          <w:ilvl w:val="0"/>
          <w:numId w:val="0"/>
        </w:numPr>
        <w:ind w:left="360" w:hanging="360"/>
      </w:pPr>
      <w:r w:rsidRPr="008C39F7">
        <w:t>References</w:t>
      </w:r>
      <w:bookmarkEnd w:id="76"/>
    </w:p>
    <w:p w14:paraId="44A08680" w14:textId="7ABF9761" w:rsidR="00A81B86" w:rsidRDefault="00A81B86" w:rsidP="00275490">
      <w:pPr>
        <w:pStyle w:val="ListParagraph"/>
        <w:numPr>
          <w:ilvl w:val="0"/>
          <w:numId w:val="21"/>
        </w:numPr>
        <w:ind w:right="-22"/>
      </w:pPr>
      <w:bookmarkStart w:id="77" w:name="_Ref114500673"/>
      <w:bookmarkStart w:id="78" w:name="_Ref146146231"/>
      <w:bookmarkStart w:id="79" w:name="_Ref146144385"/>
      <w:bookmarkEnd w:id="77"/>
      <w:r w:rsidRPr="00A81B86">
        <w:t>R4-2316969</w:t>
      </w:r>
      <w:r>
        <w:t xml:space="preserve">, </w:t>
      </w:r>
      <w:r w:rsidRPr="00A81B86">
        <w:t>WF on UE demodulation performance for NR SL evolution</w:t>
      </w:r>
      <w:r>
        <w:t>, RAN4#108bis, Xiamen, China, October 9 - 13, 2023</w:t>
      </w:r>
    </w:p>
    <w:p w14:paraId="6DC49BE0" w14:textId="26707E0D" w:rsidR="00687FA0" w:rsidRDefault="009C7FC9" w:rsidP="00223200">
      <w:pPr>
        <w:pStyle w:val="ListParagraph"/>
        <w:numPr>
          <w:ilvl w:val="0"/>
          <w:numId w:val="21"/>
        </w:numPr>
        <w:ind w:right="-22"/>
      </w:pPr>
      <w:bookmarkStart w:id="80" w:name="_Ref148537039"/>
      <w:r w:rsidRPr="009C7FC9">
        <w:t>RP-230077</w:t>
      </w:r>
      <w:r w:rsidR="00D40288" w:rsidRPr="008C39F7">
        <w:t>,</w:t>
      </w:r>
      <w:r w:rsidR="000040DC" w:rsidRPr="008C39F7">
        <w:t xml:space="preserve"> </w:t>
      </w:r>
      <w:r w:rsidR="005A3574" w:rsidRPr="005A3574">
        <w:t xml:space="preserve">WID revision: NR </w:t>
      </w:r>
      <w:proofErr w:type="spellStart"/>
      <w:r w:rsidR="005A3574" w:rsidRPr="005A3574">
        <w:t>sidelink</w:t>
      </w:r>
      <w:proofErr w:type="spellEnd"/>
      <w:r w:rsidR="005A3574" w:rsidRPr="005A3574">
        <w:t xml:space="preserve"> evolution</w:t>
      </w:r>
      <w:r w:rsidR="000040DC" w:rsidRPr="008C39F7">
        <w:t xml:space="preserve">, </w:t>
      </w:r>
      <w:r w:rsidR="009A3FD1">
        <w:t>3GPP TSG RAN Meeting #99</w:t>
      </w:r>
      <w:r w:rsidR="00223200">
        <w:t xml:space="preserve">, </w:t>
      </w:r>
      <w:r w:rsidR="009A3FD1">
        <w:t>Rotterdam, Netherlands, March 20 – 23, 2023</w:t>
      </w:r>
      <w:bookmarkEnd w:id="78"/>
      <w:bookmarkEnd w:id="79"/>
      <w:bookmarkEnd w:id="80"/>
    </w:p>
    <w:p w14:paraId="1A3A7595" w14:textId="00BE1F5C" w:rsidR="009F61C6" w:rsidRPr="008C39F7" w:rsidRDefault="009F61C6" w:rsidP="009F61C6">
      <w:pPr>
        <w:pStyle w:val="ListParagraph"/>
        <w:numPr>
          <w:ilvl w:val="0"/>
          <w:numId w:val="21"/>
        </w:numPr>
        <w:ind w:right="-22"/>
      </w:pPr>
      <w:bookmarkStart w:id="81" w:name="_Ref149296629"/>
      <w:r>
        <w:t xml:space="preserve">3GPP </w:t>
      </w:r>
      <w:r w:rsidR="003B4876">
        <w:t>TR38.786</w:t>
      </w:r>
      <w:r>
        <w:t>,</w:t>
      </w:r>
      <w:r w:rsidR="003B4876">
        <w:t xml:space="preserve"> NR </w:t>
      </w:r>
      <w:proofErr w:type="spellStart"/>
      <w:r w:rsidR="003B4876">
        <w:t>Sidelink</w:t>
      </w:r>
      <w:proofErr w:type="spellEnd"/>
      <w:r w:rsidR="003B4876">
        <w:t xml:space="preserve"> evolution;</w:t>
      </w:r>
      <w:r w:rsidR="003B4876">
        <w:t xml:space="preserve"> </w:t>
      </w:r>
      <w:r w:rsidR="003B4876">
        <w:t>User Equipment (UE) radio transmission and reception</w:t>
      </w:r>
      <w:r w:rsidR="003B4876">
        <w:t xml:space="preserve"> </w:t>
      </w:r>
      <w:r w:rsidR="003B4876">
        <w:t>(Release 18)</w:t>
      </w:r>
      <w:r w:rsidR="003B4876">
        <w:t>,</w:t>
      </w:r>
      <w:r>
        <w:t xml:space="preserve"> </w:t>
      </w:r>
      <w:r>
        <w:t>V1.0.0</w:t>
      </w:r>
      <w:r>
        <w:t>, 09-</w:t>
      </w:r>
      <w:r>
        <w:t>2023</w:t>
      </w:r>
      <w:bookmarkEnd w:id="81"/>
      <w:r w:rsidRPr="003B4876">
        <w:t xml:space="preserve"> </w:t>
      </w:r>
    </w:p>
    <w:p w14:paraId="0CA38355" w14:textId="1BF9F107" w:rsidR="0085569A" w:rsidRDefault="0085569A" w:rsidP="00C46069">
      <w:pPr>
        <w:pStyle w:val="ListParagraph"/>
        <w:numPr>
          <w:ilvl w:val="0"/>
          <w:numId w:val="21"/>
        </w:numPr>
      </w:pPr>
      <w:bookmarkStart w:id="82" w:name="_Ref146621441"/>
      <w:r>
        <w:t>3GPP TS 36.101</w:t>
      </w:r>
      <w:r w:rsidR="00473176">
        <w:t>,</w:t>
      </w:r>
      <w:r>
        <w:t xml:space="preserve"> </w:t>
      </w:r>
      <w:r w:rsidR="00473176">
        <w:t xml:space="preserve">User Equipment (UE) radio transmission and reception, </w:t>
      </w:r>
      <w:r>
        <w:t>V18.2.0</w:t>
      </w:r>
      <w:r w:rsidR="00473176">
        <w:t>,</w:t>
      </w:r>
      <w:r w:rsidR="008E5D0D">
        <w:t xml:space="preserve"> 0</w:t>
      </w:r>
      <w:r w:rsidR="00C46069">
        <w:t>6-</w:t>
      </w:r>
      <w:r>
        <w:t>2023</w:t>
      </w:r>
      <w:bookmarkEnd w:id="82"/>
    </w:p>
    <w:p w14:paraId="7CE95CD9" w14:textId="77777777" w:rsidR="000E3CF6" w:rsidRPr="00847264" w:rsidRDefault="000E3CF6" w:rsidP="00077B80">
      <w:pPr>
        <w:ind w:right="-22"/>
      </w:pPr>
    </w:p>
    <w:sectPr w:rsidR="000E3CF6"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29D12" w14:textId="77777777" w:rsidR="00CD339A" w:rsidRDefault="00CD339A" w:rsidP="00001C9B">
      <w:pPr>
        <w:spacing w:after="0" w:line="240" w:lineRule="auto"/>
      </w:pPr>
      <w:r>
        <w:separator/>
      </w:r>
    </w:p>
  </w:endnote>
  <w:endnote w:type="continuationSeparator" w:id="0">
    <w:p w14:paraId="5ADC04B4" w14:textId="77777777" w:rsidR="00CD339A" w:rsidRDefault="00CD339A" w:rsidP="00001C9B">
      <w:pPr>
        <w:spacing w:after="0" w:line="240" w:lineRule="auto"/>
      </w:pPr>
      <w:r>
        <w:continuationSeparator/>
      </w:r>
    </w:p>
  </w:endnote>
  <w:endnote w:type="continuationNotice" w:id="1">
    <w:p w14:paraId="2541A0B5" w14:textId="77777777" w:rsidR="00CD339A" w:rsidRDefault="00CD33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DEC11" w14:textId="77777777" w:rsidR="00CD339A" w:rsidRDefault="00CD339A" w:rsidP="00001C9B">
      <w:pPr>
        <w:spacing w:after="0" w:line="240" w:lineRule="auto"/>
      </w:pPr>
      <w:r>
        <w:separator/>
      </w:r>
    </w:p>
  </w:footnote>
  <w:footnote w:type="continuationSeparator" w:id="0">
    <w:p w14:paraId="1E204DEC" w14:textId="77777777" w:rsidR="00CD339A" w:rsidRDefault="00CD339A" w:rsidP="00001C9B">
      <w:pPr>
        <w:spacing w:after="0" w:line="240" w:lineRule="auto"/>
      </w:pPr>
      <w:r>
        <w:continuationSeparator/>
      </w:r>
    </w:p>
  </w:footnote>
  <w:footnote w:type="continuationNotice" w:id="1">
    <w:p w14:paraId="12F5B7E5" w14:textId="77777777" w:rsidR="00CD339A" w:rsidRDefault="00CD339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1C17C9"/>
    <w:multiLevelType w:val="hybridMultilevel"/>
    <w:tmpl w:val="3D2E5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3F6F1C"/>
    <w:multiLevelType w:val="hybridMultilevel"/>
    <w:tmpl w:val="643A6C16"/>
    <w:lvl w:ilvl="0" w:tplc="69148D1E">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cs="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E7E578A"/>
    <w:multiLevelType w:val="hybridMultilevel"/>
    <w:tmpl w:val="04E89E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6ED592E"/>
    <w:multiLevelType w:val="hybridMultilevel"/>
    <w:tmpl w:val="F0DA5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D240E7"/>
    <w:multiLevelType w:val="hybridMultilevel"/>
    <w:tmpl w:val="4F2258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2A326A2"/>
    <w:multiLevelType w:val="multilevel"/>
    <w:tmpl w:val="97A891C0"/>
    <w:lvl w:ilvl="0">
      <w:start w:val="2"/>
      <w:numFmt w:val="decimal"/>
      <w:lvlText w:val="%1"/>
      <w:lvlJc w:val="left"/>
      <w:pPr>
        <w:ind w:left="360" w:hanging="360"/>
      </w:pPr>
    </w:lvl>
    <w:lvl w:ilvl="1">
      <w:start w:val="1"/>
      <w:numFmt w:val="decimal"/>
      <w:lvlText w:val="%1-%2"/>
      <w:lvlJc w:val="left"/>
      <w:pPr>
        <w:ind w:left="460" w:hanging="360"/>
      </w:pPr>
    </w:lvl>
    <w:lvl w:ilvl="2">
      <w:start w:val="1"/>
      <w:numFmt w:val="decimal"/>
      <w:lvlText w:val="%1-%2.%3"/>
      <w:lvlJc w:val="left"/>
      <w:pPr>
        <w:ind w:left="920" w:hanging="720"/>
      </w:pPr>
    </w:lvl>
    <w:lvl w:ilvl="3">
      <w:start w:val="1"/>
      <w:numFmt w:val="decimal"/>
      <w:lvlText w:val="%1-%2.%3.%4"/>
      <w:lvlJc w:val="left"/>
      <w:pPr>
        <w:ind w:left="1380" w:hanging="1080"/>
      </w:pPr>
    </w:lvl>
    <w:lvl w:ilvl="4">
      <w:start w:val="1"/>
      <w:numFmt w:val="decimal"/>
      <w:lvlText w:val="%1-%2.%3.%4.%5"/>
      <w:lvlJc w:val="left"/>
      <w:pPr>
        <w:ind w:left="1480" w:hanging="1080"/>
      </w:pPr>
    </w:lvl>
    <w:lvl w:ilvl="5">
      <w:start w:val="1"/>
      <w:numFmt w:val="decimal"/>
      <w:lvlText w:val="%1-%2.%3.%4.%5.%6"/>
      <w:lvlJc w:val="left"/>
      <w:pPr>
        <w:ind w:left="1940" w:hanging="1440"/>
      </w:pPr>
    </w:lvl>
    <w:lvl w:ilvl="6">
      <w:start w:val="1"/>
      <w:numFmt w:val="decimal"/>
      <w:lvlText w:val="%1-%2.%3.%4.%5.%6.%7"/>
      <w:lvlJc w:val="left"/>
      <w:pPr>
        <w:ind w:left="2040" w:hanging="1440"/>
      </w:pPr>
    </w:lvl>
    <w:lvl w:ilvl="7">
      <w:start w:val="1"/>
      <w:numFmt w:val="decimal"/>
      <w:lvlText w:val="%1-%2.%3.%4.%5.%6.%7.%8"/>
      <w:lvlJc w:val="left"/>
      <w:pPr>
        <w:ind w:left="2500" w:hanging="1800"/>
      </w:pPr>
    </w:lvl>
    <w:lvl w:ilvl="8">
      <w:start w:val="1"/>
      <w:numFmt w:val="decimal"/>
      <w:lvlText w:val="%1-%2.%3.%4.%5.%6.%7.%8.%9"/>
      <w:lvlJc w:val="left"/>
      <w:pPr>
        <w:ind w:left="2600" w:hanging="1800"/>
      </w:pPr>
    </w:lvl>
  </w:abstractNum>
  <w:abstractNum w:abstractNumId="14" w15:restartNumberingAfterBreak="0">
    <w:nsid w:val="44471F25"/>
    <w:multiLevelType w:val="hybridMultilevel"/>
    <w:tmpl w:val="26EE01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43B9D"/>
    <w:multiLevelType w:val="hybridMultilevel"/>
    <w:tmpl w:val="90603A8E"/>
    <w:lvl w:ilvl="0" w:tplc="BFE41546">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B8F6327"/>
    <w:multiLevelType w:val="multilevel"/>
    <w:tmpl w:val="37146058"/>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D6E3167"/>
    <w:multiLevelType w:val="hybridMultilevel"/>
    <w:tmpl w:val="6388B628"/>
    <w:lvl w:ilvl="0" w:tplc="9B463682">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3A204A"/>
    <w:multiLevelType w:val="hybridMultilevel"/>
    <w:tmpl w:val="D8302366"/>
    <w:lvl w:ilvl="0" w:tplc="B81A67EA">
      <w:start w:val="4"/>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54069A"/>
    <w:multiLevelType w:val="hybridMultilevel"/>
    <w:tmpl w:val="D7569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3944F3C"/>
    <w:multiLevelType w:val="hybridMultilevel"/>
    <w:tmpl w:val="0400E5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7"/>
  </w:num>
  <w:num w:numId="3" w16cid:durableId="1792749823">
    <w:abstractNumId w:val="19"/>
  </w:num>
  <w:num w:numId="4" w16cid:durableId="517735681">
    <w:abstractNumId w:val="6"/>
  </w:num>
  <w:num w:numId="5" w16cid:durableId="1142041724">
    <w:abstractNumId w:val="25"/>
  </w:num>
  <w:num w:numId="6" w16cid:durableId="80681869">
    <w:abstractNumId w:val="16"/>
  </w:num>
  <w:num w:numId="7" w16cid:durableId="1566528953">
    <w:abstractNumId w:val="18"/>
  </w:num>
  <w:num w:numId="8" w16cid:durableId="809788981">
    <w:abstractNumId w:val="18"/>
    <w:lvlOverride w:ilvl="0">
      <w:startOverride w:val="1"/>
    </w:lvlOverride>
  </w:num>
  <w:num w:numId="9" w16cid:durableId="1398822153">
    <w:abstractNumId w:val="18"/>
    <w:lvlOverride w:ilvl="0">
      <w:startOverride w:val="1"/>
    </w:lvlOverride>
  </w:num>
  <w:num w:numId="10" w16cid:durableId="1825466284">
    <w:abstractNumId w:val="18"/>
    <w:lvlOverride w:ilvl="0">
      <w:startOverride w:val="1"/>
    </w:lvlOverride>
  </w:num>
  <w:num w:numId="11" w16cid:durableId="1446922321">
    <w:abstractNumId w:val="16"/>
    <w:lvlOverride w:ilvl="0">
      <w:startOverride w:val="1"/>
    </w:lvlOverride>
  </w:num>
  <w:num w:numId="12" w16cid:durableId="122584543">
    <w:abstractNumId w:val="18"/>
    <w:lvlOverride w:ilvl="0">
      <w:startOverride w:val="1"/>
    </w:lvlOverride>
  </w:num>
  <w:num w:numId="13" w16cid:durableId="818807267">
    <w:abstractNumId w:val="16"/>
    <w:lvlOverride w:ilvl="0">
      <w:startOverride w:val="1"/>
    </w:lvlOverride>
  </w:num>
  <w:num w:numId="14" w16cid:durableId="883829348">
    <w:abstractNumId w:val="18"/>
    <w:lvlOverride w:ilvl="0">
      <w:startOverride w:val="1"/>
    </w:lvlOverride>
  </w:num>
  <w:num w:numId="15" w16cid:durableId="438372887">
    <w:abstractNumId w:val="27"/>
  </w:num>
  <w:num w:numId="16" w16cid:durableId="516113510">
    <w:abstractNumId w:val="5"/>
  </w:num>
  <w:num w:numId="17" w16cid:durableId="1456096507">
    <w:abstractNumId w:val="24"/>
  </w:num>
  <w:num w:numId="18" w16cid:durableId="1397970374">
    <w:abstractNumId w:val="2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5"/>
  </w:num>
  <w:num w:numId="21" w16cid:durableId="1659071369">
    <w:abstractNumId w:val="22"/>
  </w:num>
  <w:num w:numId="22" w16cid:durableId="1938362445">
    <w:abstractNumId w:val="16"/>
    <w:lvlOverride w:ilvl="0">
      <w:startOverride w:val="1"/>
    </w:lvlOverride>
  </w:num>
  <w:num w:numId="23" w16cid:durableId="913515990">
    <w:abstractNumId w:val="18"/>
    <w:lvlOverride w:ilvl="0">
      <w:startOverride w:val="1"/>
    </w:lvlOverride>
  </w:num>
  <w:num w:numId="24" w16cid:durableId="978418003">
    <w:abstractNumId w:val="4"/>
  </w:num>
  <w:num w:numId="25" w16cid:durableId="143009612">
    <w:abstractNumId w:val="0"/>
  </w:num>
  <w:num w:numId="26" w16cid:durableId="212620654">
    <w:abstractNumId w:val="0"/>
    <w:lvlOverride w:ilvl="0">
      <w:startOverride w:val="1"/>
    </w:lvlOverride>
  </w:num>
  <w:num w:numId="27" w16cid:durableId="977950658">
    <w:abstractNumId w:val="9"/>
  </w:num>
  <w:num w:numId="28" w16cid:durableId="1947075851">
    <w:abstractNumId w:val="3"/>
  </w:num>
  <w:num w:numId="29" w16cid:durableId="1864517542">
    <w:abstractNumId w:val="26"/>
  </w:num>
  <w:num w:numId="30" w16cid:durableId="509879219">
    <w:abstractNumId w:val="3"/>
  </w:num>
  <w:num w:numId="31" w16cid:durableId="1417170524">
    <w:abstractNumId w:val="17"/>
  </w:num>
  <w:num w:numId="32" w16cid:durableId="1981153935">
    <w:abstractNumId w:val="14"/>
  </w:num>
  <w:num w:numId="33" w16cid:durableId="2100710653">
    <w:abstractNumId w:val="20"/>
  </w:num>
  <w:num w:numId="34" w16cid:durableId="1463188332">
    <w:abstractNumId w:val="11"/>
  </w:num>
  <w:num w:numId="35" w16cid:durableId="1052196296">
    <w:abstractNumId w:val="2"/>
  </w:num>
  <w:num w:numId="36" w16cid:durableId="1923638431">
    <w:abstractNumId w:val="23"/>
  </w:num>
  <w:num w:numId="37" w16cid:durableId="546532650">
    <w:abstractNumId w:val="10"/>
  </w:num>
  <w:num w:numId="38" w16cid:durableId="512645872">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70035013">
    <w:abstractNumId w:val="21"/>
  </w:num>
  <w:num w:numId="40" w16cid:durableId="2059931854">
    <w:abstractNumId w:val="21"/>
    <w:lvlOverride w:ilvl="0"/>
    <w:lvlOverride w:ilvl="1"/>
    <w:lvlOverride w:ilvl="2"/>
    <w:lvlOverride w:ilvl="3"/>
    <w:lvlOverride w:ilvl="4"/>
    <w:lvlOverride w:ilvl="5"/>
    <w:lvlOverride w:ilvl="6"/>
    <w:lvlOverride w:ilvl="7"/>
    <w:lvlOverride w:ilvl="8"/>
  </w:num>
  <w:num w:numId="41" w16cid:durableId="522481142">
    <w:abstractNumId w:val="12"/>
  </w:num>
  <w:num w:numId="42" w16cid:durableId="11923763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AA4173"/>
    <w:rsid w:val="00001C9B"/>
    <w:rsid w:val="0000282C"/>
    <w:rsid w:val="000040DC"/>
    <w:rsid w:val="00005750"/>
    <w:rsid w:val="0001177B"/>
    <w:rsid w:val="00011784"/>
    <w:rsid w:val="00013C50"/>
    <w:rsid w:val="000151EF"/>
    <w:rsid w:val="000157CC"/>
    <w:rsid w:val="00016D8B"/>
    <w:rsid w:val="00023317"/>
    <w:rsid w:val="000239F5"/>
    <w:rsid w:val="00025793"/>
    <w:rsid w:val="00035A2F"/>
    <w:rsid w:val="00037AF4"/>
    <w:rsid w:val="000402A1"/>
    <w:rsid w:val="00040946"/>
    <w:rsid w:val="00041417"/>
    <w:rsid w:val="000437B7"/>
    <w:rsid w:val="00043895"/>
    <w:rsid w:val="000463CC"/>
    <w:rsid w:val="00047BD1"/>
    <w:rsid w:val="0005041B"/>
    <w:rsid w:val="00051D5A"/>
    <w:rsid w:val="00052BC7"/>
    <w:rsid w:val="0005344C"/>
    <w:rsid w:val="000549FF"/>
    <w:rsid w:val="000561B2"/>
    <w:rsid w:val="00056669"/>
    <w:rsid w:val="000572A7"/>
    <w:rsid w:val="0006465D"/>
    <w:rsid w:val="00064686"/>
    <w:rsid w:val="00064AB5"/>
    <w:rsid w:val="00064E56"/>
    <w:rsid w:val="00067356"/>
    <w:rsid w:val="00070E82"/>
    <w:rsid w:val="000727C6"/>
    <w:rsid w:val="000738EA"/>
    <w:rsid w:val="00074A91"/>
    <w:rsid w:val="00077B80"/>
    <w:rsid w:val="00081A95"/>
    <w:rsid w:val="00083C56"/>
    <w:rsid w:val="0008612A"/>
    <w:rsid w:val="0008634D"/>
    <w:rsid w:val="00086B4E"/>
    <w:rsid w:val="000875BD"/>
    <w:rsid w:val="00090E18"/>
    <w:rsid w:val="00091458"/>
    <w:rsid w:val="0009256B"/>
    <w:rsid w:val="00092AAF"/>
    <w:rsid w:val="00093610"/>
    <w:rsid w:val="00096E9D"/>
    <w:rsid w:val="00097749"/>
    <w:rsid w:val="00097DF6"/>
    <w:rsid w:val="000A10BC"/>
    <w:rsid w:val="000A11D6"/>
    <w:rsid w:val="000A13B8"/>
    <w:rsid w:val="000A1A3E"/>
    <w:rsid w:val="000A2270"/>
    <w:rsid w:val="000A4431"/>
    <w:rsid w:val="000A5A78"/>
    <w:rsid w:val="000A6F87"/>
    <w:rsid w:val="000B0056"/>
    <w:rsid w:val="000B13C4"/>
    <w:rsid w:val="000B4657"/>
    <w:rsid w:val="000B4971"/>
    <w:rsid w:val="000B53C7"/>
    <w:rsid w:val="000B67EC"/>
    <w:rsid w:val="000B76AC"/>
    <w:rsid w:val="000C3C7B"/>
    <w:rsid w:val="000C7AB9"/>
    <w:rsid w:val="000D0F93"/>
    <w:rsid w:val="000D2DDB"/>
    <w:rsid w:val="000D3A93"/>
    <w:rsid w:val="000D4A1D"/>
    <w:rsid w:val="000D5D5B"/>
    <w:rsid w:val="000D7569"/>
    <w:rsid w:val="000E181A"/>
    <w:rsid w:val="000E1B39"/>
    <w:rsid w:val="000E1CEC"/>
    <w:rsid w:val="000E1D6A"/>
    <w:rsid w:val="000E20F7"/>
    <w:rsid w:val="000E36D3"/>
    <w:rsid w:val="000E3C63"/>
    <w:rsid w:val="000E3CF6"/>
    <w:rsid w:val="000F0268"/>
    <w:rsid w:val="000F17AA"/>
    <w:rsid w:val="000F29E3"/>
    <w:rsid w:val="000F36A1"/>
    <w:rsid w:val="000F3BF5"/>
    <w:rsid w:val="000F573D"/>
    <w:rsid w:val="000F5FF6"/>
    <w:rsid w:val="000F67E3"/>
    <w:rsid w:val="001023D4"/>
    <w:rsid w:val="00102C05"/>
    <w:rsid w:val="00105905"/>
    <w:rsid w:val="00106416"/>
    <w:rsid w:val="00106CC6"/>
    <w:rsid w:val="00110481"/>
    <w:rsid w:val="00110F29"/>
    <w:rsid w:val="00111399"/>
    <w:rsid w:val="00111B13"/>
    <w:rsid w:val="00111D72"/>
    <w:rsid w:val="00112056"/>
    <w:rsid w:val="001127C9"/>
    <w:rsid w:val="00114498"/>
    <w:rsid w:val="00115B88"/>
    <w:rsid w:val="001173BC"/>
    <w:rsid w:val="001202AF"/>
    <w:rsid w:val="00120845"/>
    <w:rsid w:val="001217CA"/>
    <w:rsid w:val="00121C93"/>
    <w:rsid w:val="001249A0"/>
    <w:rsid w:val="001264DC"/>
    <w:rsid w:val="00126D61"/>
    <w:rsid w:val="00127116"/>
    <w:rsid w:val="00127DD0"/>
    <w:rsid w:val="001320CD"/>
    <w:rsid w:val="00132F6A"/>
    <w:rsid w:val="00133913"/>
    <w:rsid w:val="00134511"/>
    <w:rsid w:val="00137083"/>
    <w:rsid w:val="001374E1"/>
    <w:rsid w:val="00140221"/>
    <w:rsid w:val="001433B1"/>
    <w:rsid w:val="00143FC4"/>
    <w:rsid w:val="00144C99"/>
    <w:rsid w:val="00155606"/>
    <w:rsid w:val="00157CBC"/>
    <w:rsid w:val="00160F4B"/>
    <w:rsid w:val="00161CCF"/>
    <w:rsid w:val="00163491"/>
    <w:rsid w:val="0016409B"/>
    <w:rsid w:val="001642FC"/>
    <w:rsid w:val="0016496B"/>
    <w:rsid w:val="00165B5B"/>
    <w:rsid w:val="00167F2D"/>
    <w:rsid w:val="00172D42"/>
    <w:rsid w:val="001743E2"/>
    <w:rsid w:val="001745F8"/>
    <w:rsid w:val="00175CDD"/>
    <w:rsid w:val="00175EB8"/>
    <w:rsid w:val="001814BA"/>
    <w:rsid w:val="0018158F"/>
    <w:rsid w:val="00182D1E"/>
    <w:rsid w:val="00183095"/>
    <w:rsid w:val="0018344F"/>
    <w:rsid w:val="001838CF"/>
    <w:rsid w:val="001839E0"/>
    <w:rsid w:val="001868EE"/>
    <w:rsid w:val="001909DC"/>
    <w:rsid w:val="00192C62"/>
    <w:rsid w:val="001957E8"/>
    <w:rsid w:val="00196383"/>
    <w:rsid w:val="001A0750"/>
    <w:rsid w:val="001A0A0E"/>
    <w:rsid w:val="001A1528"/>
    <w:rsid w:val="001A3BA4"/>
    <w:rsid w:val="001A4296"/>
    <w:rsid w:val="001A6D1F"/>
    <w:rsid w:val="001A7FD4"/>
    <w:rsid w:val="001B0AEF"/>
    <w:rsid w:val="001B18A7"/>
    <w:rsid w:val="001B24ED"/>
    <w:rsid w:val="001B4A98"/>
    <w:rsid w:val="001B71D1"/>
    <w:rsid w:val="001C0CCA"/>
    <w:rsid w:val="001C18AE"/>
    <w:rsid w:val="001C55A8"/>
    <w:rsid w:val="001C5FFE"/>
    <w:rsid w:val="001C7B9B"/>
    <w:rsid w:val="001D1703"/>
    <w:rsid w:val="001D213F"/>
    <w:rsid w:val="001D2DE2"/>
    <w:rsid w:val="001D4FD3"/>
    <w:rsid w:val="001D7196"/>
    <w:rsid w:val="001D71B4"/>
    <w:rsid w:val="001E093E"/>
    <w:rsid w:val="001E0EBF"/>
    <w:rsid w:val="001E1269"/>
    <w:rsid w:val="001E1435"/>
    <w:rsid w:val="001E173B"/>
    <w:rsid w:val="001E178B"/>
    <w:rsid w:val="001E30F6"/>
    <w:rsid w:val="001F126C"/>
    <w:rsid w:val="001F30C5"/>
    <w:rsid w:val="001F4D2F"/>
    <w:rsid w:val="001F4E5C"/>
    <w:rsid w:val="001F5966"/>
    <w:rsid w:val="001F6837"/>
    <w:rsid w:val="002016C0"/>
    <w:rsid w:val="00201D69"/>
    <w:rsid w:val="0020245A"/>
    <w:rsid w:val="002027F5"/>
    <w:rsid w:val="0020466D"/>
    <w:rsid w:val="002047D4"/>
    <w:rsid w:val="00206E83"/>
    <w:rsid w:val="00206E89"/>
    <w:rsid w:val="0020742C"/>
    <w:rsid w:val="00211ADB"/>
    <w:rsid w:val="0021393C"/>
    <w:rsid w:val="002165BA"/>
    <w:rsid w:val="00217A7E"/>
    <w:rsid w:val="00217EE5"/>
    <w:rsid w:val="00223200"/>
    <w:rsid w:val="0022567A"/>
    <w:rsid w:val="00225BF3"/>
    <w:rsid w:val="002270F9"/>
    <w:rsid w:val="00227A65"/>
    <w:rsid w:val="00227E64"/>
    <w:rsid w:val="00227FF4"/>
    <w:rsid w:val="00230135"/>
    <w:rsid w:val="002335CA"/>
    <w:rsid w:val="00235F5C"/>
    <w:rsid w:val="0023728D"/>
    <w:rsid w:val="00240844"/>
    <w:rsid w:val="00241E70"/>
    <w:rsid w:val="002437C1"/>
    <w:rsid w:val="00246005"/>
    <w:rsid w:val="00246A44"/>
    <w:rsid w:val="0024777C"/>
    <w:rsid w:val="00250D51"/>
    <w:rsid w:val="00251310"/>
    <w:rsid w:val="00253DA2"/>
    <w:rsid w:val="0025434D"/>
    <w:rsid w:val="00255664"/>
    <w:rsid w:val="00256DD4"/>
    <w:rsid w:val="00257BD2"/>
    <w:rsid w:val="00257FA3"/>
    <w:rsid w:val="00260C99"/>
    <w:rsid w:val="002620CE"/>
    <w:rsid w:val="00263B2F"/>
    <w:rsid w:val="002640A5"/>
    <w:rsid w:val="002653A1"/>
    <w:rsid w:val="002770EB"/>
    <w:rsid w:val="00277B56"/>
    <w:rsid w:val="002808FC"/>
    <w:rsid w:val="00282F32"/>
    <w:rsid w:val="00287E85"/>
    <w:rsid w:val="0029046F"/>
    <w:rsid w:val="00291762"/>
    <w:rsid w:val="00294109"/>
    <w:rsid w:val="002A19F5"/>
    <w:rsid w:val="002A6D79"/>
    <w:rsid w:val="002A7A9D"/>
    <w:rsid w:val="002A7CF8"/>
    <w:rsid w:val="002B1A4C"/>
    <w:rsid w:val="002B4042"/>
    <w:rsid w:val="002B4922"/>
    <w:rsid w:val="002B4A4E"/>
    <w:rsid w:val="002B59F2"/>
    <w:rsid w:val="002B5D22"/>
    <w:rsid w:val="002B69F3"/>
    <w:rsid w:val="002C10BC"/>
    <w:rsid w:val="002C22C3"/>
    <w:rsid w:val="002C2829"/>
    <w:rsid w:val="002C2D19"/>
    <w:rsid w:val="002C4B16"/>
    <w:rsid w:val="002C5A6D"/>
    <w:rsid w:val="002C6BAF"/>
    <w:rsid w:val="002D0686"/>
    <w:rsid w:val="002D0B73"/>
    <w:rsid w:val="002D1082"/>
    <w:rsid w:val="002D10FA"/>
    <w:rsid w:val="002D2539"/>
    <w:rsid w:val="002D28DE"/>
    <w:rsid w:val="002D3E0C"/>
    <w:rsid w:val="002D4C55"/>
    <w:rsid w:val="002D632A"/>
    <w:rsid w:val="002D6607"/>
    <w:rsid w:val="002D77DD"/>
    <w:rsid w:val="002E0297"/>
    <w:rsid w:val="002E0FB5"/>
    <w:rsid w:val="002E3BD0"/>
    <w:rsid w:val="002E607B"/>
    <w:rsid w:val="002E6DED"/>
    <w:rsid w:val="002E7493"/>
    <w:rsid w:val="002F05FB"/>
    <w:rsid w:val="002F21C4"/>
    <w:rsid w:val="002F34D9"/>
    <w:rsid w:val="002F5F7C"/>
    <w:rsid w:val="002F64DB"/>
    <w:rsid w:val="002F6B45"/>
    <w:rsid w:val="002F73E4"/>
    <w:rsid w:val="00300956"/>
    <w:rsid w:val="0030117E"/>
    <w:rsid w:val="00302918"/>
    <w:rsid w:val="00302976"/>
    <w:rsid w:val="00307758"/>
    <w:rsid w:val="00307850"/>
    <w:rsid w:val="00307A14"/>
    <w:rsid w:val="00313B99"/>
    <w:rsid w:val="003145A8"/>
    <w:rsid w:val="00315DEA"/>
    <w:rsid w:val="00316234"/>
    <w:rsid w:val="00317187"/>
    <w:rsid w:val="00323463"/>
    <w:rsid w:val="0032499A"/>
    <w:rsid w:val="00325DE3"/>
    <w:rsid w:val="00331A34"/>
    <w:rsid w:val="003320F6"/>
    <w:rsid w:val="003341F7"/>
    <w:rsid w:val="00337854"/>
    <w:rsid w:val="003400CE"/>
    <w:rsid w:val="00344F8F"/>
    <w:rsid w:val="00347668"/>
    <w:rsid w:val="00347FEC"/>
    <w:rsid w:val="003500C5"/>
    <w:rsid w:val="003509DF"/>
    <w:rsid w:val="00350B43"/>
    <w:rsid w:val="00352190"/>
    <w:rsid w:val="00354207"/>
    <w:rsid w:val="00355BB6"/>
    <w:rsid w:val="00356106"/>
    <w:rsid w:val="00356F45"/>
    <w:rsid w:val="00356FF7"/>
    <w:rsid w:val="003579D9"/>
    <w:rsid w:val="00360972"/>
    <w:rsid w:val="00360B8B"/>
    <w:rsid w:val="00361880"/>
    <w:rsid w:val="0036211D"/>
    <w:rsid w:val="00362EF9"/>
    <w:rsid w:val="00363E6B"/>
    <w:rsid w:val="0036598A"/>
    <w:rsid w:val="00366B74"/>
    <w:rsid w:val="00370C9E"/>
    <w:rsid w:val="00372526"/>
    <w:rsid w:val="00380A12"/>
    <w:rsid w:val="003832B3"/>
    <w:rsid w:val="00385E4B"/>
    <w:rsid w:val="00387138"/>
    <w:rsid w:val="00387DF1"/>
    <w:rsid w:val="00391F89"/>
    <w:rsid w:val="00396132"/>
    <w:rsid w:val="003A0F95"/>
    <w:rsid w:val="003A1539"/>
    <w:rsid w:val="003A3A47"/>
    <w:rsid w:val="003A4899"/>
    <w:rsid w:val="003A5AD0"/>
    <w:rsid w:val="003A68D8"/>
    <w:rsid w:val="003A710A"/>
    <w:rsid w:val="003A71E5"/>
    <w:rsid w:val="003A7A85"/>
    <w:rsid w:val="003B0C81"/>
    <w:rsid w:val="003B3B82"/>
    <w:rsid w:val="003B4876"/>
    <w:rsid w:val="003B52DD"/>
    <w:rsid w:val="003B6218"/>
    <w:rsid w:val="003B659E"/>
    <w:rsid w:val="003C0C87"/>
    <w:rsid w:val="003C0D5F"/>
    <w:rsid w:val="003C1E00"/>
    <w:rsid w:val="003C275E"/>
    <w:rsid w:val="003C3040"/>
    <w:rsid w:val="003C3330"/>
    <w:rsid w:val="003C4FDE"/>
    <w:rsid w:val="003C5666"/>
    <w:rsid w:val="003C5D87"/>
    <w:rsid w:val="003C6A29"/>
    <w:rsid w:val="003C7136"/>
    <w:rsid w:val="003C7CB3"/>
    <w:rsid w:val="003D0461"/>
    <w:rsid w:val="003D1633"/>
    <w:rsid w:val="003D1682"/>
    <w:rsid w:val="003D1A4D"/>
    <w:rsid w:val="003D4E7D"/>
    <w:rsid w:val="003D5DDF"/>
    <w:rsid w:val="003D69CB"/>
    <w:rsid w:val="003D6D53"/>
    <w:rsid w:val="003E1597"/>
    <w:rsid w:val="003E1C8C"/>
    <w:rsid w:val="003E36FE"/>
    <w:rsid w:val="003E58DF"/>
    <w:rsid w:val="003E59E8"/>
    <w:rsid w:val="003F10AB"/>
    <w:rsid w:val="003F511F"/>
    <w:rsid w:val="003F666A"/>
    <w:rsid w:val="003F68CF"/>
    <w:rsid w:val="003F795D"/>
    <w:rsid w:val="004001E7"/>
    <w:rsid w:val="004004C9"/>
    <w:rsid w:val="004022D9"/>
    <w:rsid w:val="00404C4C"/>
    <w:rsid w:val="004063A5"/>
    <w:rsid w:val="004139A3"/>
    <w:rsid w:val="0041423F"/>
    <w:rsid w:val="004149C2"/>
    <w:rsid w:val="00414F81"/>
    <w:rsid w:val="00416394"/>
    <w:rsid w:val="00421BAF"/>
    <w:rsid w:val="00421FBB"/>
    <w:rsid w:val="004224D0"/>
    <w:rsid w:val="00424F6F"/>
    <w:rsid w:val="004256AE"/>
    <w:rsid w:val="00425ABF"/>
    <w:rsid w:val="004269E1"/>
    <w:rsid w:val="00427BD2"/>
    <w:rsid w:val="00427CA9"/>
    <w:rsid w:val="00430563"/>
    <w:rsid w:val="004305F2"/>
    <w:rsid w:val="00431515"/>
    <w:rsid w:val="0043355B"/>
    <w:rsid w:val="00434AD2"/>
    <w:rsid w:val="004356B2"/>
    <w:rsid w:val="00436A0F"/>
    <w:rsid w:val="00437150"/>
    <w:rsid w:val="0043750A"/>
    <w:rsid w:val="004414F2"/>
    <w:rsid w:val="004424D4"/>
    <w:rsid w:val="00444903"/>
    <w:rsid w:val="00447475"/>
    <w:rsid w:val="00447577"/>
    <w:rsid w:val="00451FBF"/>
    <w:rsid w:val="00455E88"/>
    <w:rsid w:val="00456757"/>
    <w:rsid w:val="00456952"/>
    <w:rsid w:val="00467042"/>
    <w:rsid w:val="00473176"/>
    <w:rsid w:val="004732E9"/>
    <w:rsid w:val="00475797"/>
    <w:rsid w:val="0047601B"/>
    <w:rsid w:val="004832AD"/>
    <w:rsid w:val="00483C3D"/>
    <w:rsid w:val="0048547D"/>
    <w:rsid w:val="004854BB"/>
    <w:rsid w:val="00487AFE"/>
    <w:rsid w:val="004901D5"/>
    <w:rsid w:val="00492328"/>
    <w:rsid w:val="004931CE"/>
    <w:rsid w:val="004935F3"/>
    <w:rsid w:val="00493F8D"/>
    <w:rsid w:val="00494493"/>
    <w:rsid w:val="004956E7"/>
    <w:rsid w:val="004963E2"/>
    <w:rsid w:val="00496606"/>
    <w:rsid w:val="00496EFC"/>
    <w:rsid w:val="00497347"/>
    <w:rsid w:val="004A01FC"/>
    <w:rsid w:val="004A03F2"/>
    <w:rsid w:val="004A18A0"/>
    <w:rsid w:val="004A271B"/>
    <w:rsid w:val="004A38D0"/>
    <w:rsid w:val="004A4319"/>
    <w:rsid w:val="004A44CA"/>
    <w:rsid w:val="004A50A0"/>
    <w:rsid w:val="004B3223"/>
    <w:rsid w:val="004B5CD3"/>
    <w:rsid w:val="004B6A84"/>
    <w:rsid w:val="004B71B3"/>
    <w:rsid w:val="004C1DD7"/>
    <w:rsid w:val="004C28E8"/>
    <w:rsid w:val="004C39FE"/>
    <w:rsid w:val="004C4750"/>
    <w:rsid w:val="004C594D"/>
    <w:rsid w:val="004C7BB7"/>
    <w:rsid w:val="004C7BEF"/>
    <w:rsid w:val="004D3135"/>
    <w:rsid w:val="004D3B36"/>
    <w:rsid w:val="004D3C76"/>
    <w:rsid w:val="004D4138"/>
    <w:rsid w:val="004D4829"/>
    <w:rsid w:val="004D4EC5"/>
    <w:rsid w:val="004D545A"/>
    <w:rsid w:val="004D608B"/>
    <w:rsid w:val="004D637D"/>
    <w:rsid w:val="004D70F9"/>
    <w:rsid w:val="004D7373"/>
    <w:rsid w:val="004D7F81"/>
    <w:rsid w:val="004E19EF"/>
    <w:rsid w:val="004E46E4"/>
    <w:rsid w:val="004E5E66"/>
    <w:rsid w:val="004E70EC"/>
    <w:rsid w:val="004E7ADB"/>
    <w:rsid w:val="004E7B42"/>
    <w:rsid w:val="004F10A3"/>
    <w:rsid w:val="004F2CC5"/>
    <w:rsid w:val="004F4085"/>
    <w:rsid w:val="004F42D8"/>
    <w:rsid w:val="004F582B"/>
    <w:rsid w:val="0050274F"/>
    <w:rsid w:val="00502E51"/>
    <w:rsid w:val="005035BF"/>
    <w:rsid w:val="0050383C"/>
    <w:rsid w:val="00503B4D"/>
    <w:rsid w:val="00504EE9"/>
    <w:rsid w:val="0050561A"/>
    <w:rsid w:val="00511600"/>
    <w:rsid w:val="00511DD0"/>
    <w:rsid w:val="005127D9"/>
    <w:rsid w:val="00516D95"/>
    <w:rsid w:val="00521126"/>
    <w:rsid w:val="00521576"/>
    <w:rsid w:val="00521BB3"/>
    <w:rsid w:val="00522728"/>
    <w:rsid w:val="00523E0B"/>
    <w:rsid w:val="005240E5"/>
    <w:rsid w:val="005250E6"/>
    <w:rsid w:val="00527E50"/>
    <w:rsid w:val="00531220"/>
    <w:rsid w:val="0053226B"/>
    <w:rsid w:val="0053658A"/>
    <w:rsid w:val="00536918"/>
    <w:rsid w:val="00542D23"/>
    <w:rsid w:val="005439F9"/>
    <w:rsid w:val="00543DAF"/>
    <w:rsid w:val="0054442C"/>
    <w:rsid w:val="0054646A"/>
    <w:rsid w:val="005478F8"/>
    <w:rsid w:val="00547AA5"/>
    <w:rsid w:val="00550285"/>
    <w:rsid w:val="00550A3A"/>
    <w:rsid w:val="00550F20"/>
    <w:rsid w:val="00551194"/>
    <w:rsid w:val="00551AFB"/>
    <w:rsid w:val="00551B72"/>
    <w:rsid w:val="0055405F"/>
    <w:rsid w:val="00554B7B"/>
    <w:rsid w:val="005560AC"/>
    <w:rsid w:val="00556900"/>
    <w:rsid w:val="00557791"/>
    <w:rsid w:val="005578D0"/>
    <w:rsid w:val="005611E5"/>
    <w:rsid w:val="00562492"/>
    <w:rsid w:val="00563BDB"/>
    <w:rsid w:val="00564904"/>
    <w:rsid w:val="00564CC0"/>
    <w:rsid w:val="0056769A"/>
    <w:rsid w:val="00572A20"/>
    <w:rsid w:val="00572F61"/>
    <w:rsid w:val="00575400"/>
    <w:rsid w:val="005812CF"/>
    <w:rsid w:val="00582D03"/>
    <w:rsid w:val="005836F8"/>
    <w:rsid w:val="00583D6D"/>
    <w:rsid w:val="00587F59"/>
    <w:rsid w:val="00587FC3"/>
    <w:rsid w:val="005918FA"/>
    <w:rsid w:val="00592A86"/>
    <w:rsid w:val="00592BE2"/>
    <w:rsid w:val="00596C1E"/>
    <w:rsid w:val="00597730"/>
    <w:rsid w:val="00597BD2"/>
    <w:rsid w:val="005A28C6"/>
    <w:rsid w:val="005A2ED1"/>
    <w:rsid w:val="005A3574"/>
    <w:rsid w:val="005A4D83"/>
    <w:rsid w:val="005A60D7"/>
    <w:rsid w:val="005A6C71"/>
    <w:rsid w:val="005A737E"/>
    <w:rsid w:val="005B0C40"/>
    <w:rsid w:val="005B1C21"/>
    <w:rsid w:val="005B1FF0"/>
    <w:rsid w:val="005B3029"/>
    <w:rsid w:val="005B4801"/>
    <w:rsid w:val="005B7A6C"/>
    <w:rsid w:val="005C23A4"/>
    <w:rsid w:val="005C5C3C"/>
    <w:rsid w:val="005C5E6B"/>
    <w:rsid w:val="005C7844"/>
    <w:rsid w:val="005D0350"/>
    <w:rsid w:val="005D1CDF"/>
    <w:rsid w:val="005D251C"/>
    <w:rsid w:val="005D2BB7"/>
    <w:rsid w:val="005D6DFE"/>
    <w:rsid w:val="005E2362"/>
    <w:rsid w:val="005E2A4A"/>
    <w:rsid w:val="005E3795"/>
    <w:rsid w:val="005E61A8"/>
    <w:rsid w:val="005E6C81"/>
    <w:rsid w:val="005E70EA"/>
    <w:rsid w:val="005F3C49"/>
    <w:rsid w:val="005F6419"/>
    <w:rsid w:val="005F7B0E"/>
    <w:rsid w:val="00601CED"/>
    <w:rsid w:val="0060229D"/>
    <w:rsid w:val="006042A9"/>
    <w:rsid w:val="00604478"/>
    <w:rsid w:val="0060543D"/>
    <w:rsid w:val="006066F3"/>
    <w:rsid w:val="0060746E"/>
    <w:rsid w:val="006104B6"/>
    <w:rsid w:val="006104DD"/>
    <w:rsid w:val="006130B5"/>
    <w:rsid w:val="00617400"/>
    <w:rsid w:val="0062070E"/>
    <w:rsid w:val="0062075C"/>
    <w:rsid w:val="00624F88"/>
    <w:rsid w:val="00625626"/>
    <w:rsid w:val="00627AAC"/>
    <w:rsid w:val="00630B72"/>
    <w:rsid w:val="006314A2"/>
    <w:rsid w:val="00631C85"/>
    <w:rsid w:val="00632D29"/>
    <w:rsid w:val="00636B0C"/>
    <w:rsid w:val="00636B4D"/>
    <w:rsid w:val="00640D70"/>
    <w:rsid w:val="006417FB"/>
    <w:rsid w:val="006455FF"/>
    <w:rsid w:val="00647BE5"/>
    <w:rsid w:val="00654C56"/>
    <w:rsid w:val="00656C72"/>
    <w:rsid w:val="006574E3"/>
    <w:rsid w:val="00657822"/>
    <w:rsid w:val="00660283"/>
    <w:rsid w:val="00661D7D"/>
    <w:rsid w:val="00662A79"/>
    <w:rsid w:val="00662D4F"/>
    <w:rsid w:val="00663D1F"/>
    <w:rsid w:val="00664950"/>
    <w:rsid w:val="00666098"/>
    <w:rsid w:val="006673F7"/>
    <w:rsid w:val="0066773C"/>
    <w:rsid w:val="00670A9F"/>
    <w:rsid w:val="00671391"/>
    <w:rsid w:val="006713E4"/>
    <w:rsid w:val="006729BA"/>
    <w:rsid w:val="00674814"/>
    <w:rsid w:val="006748CF"/>
    <w:rsid w:val="00674B56"/>
    <w:rsid w:val="006809A9"/>
    <w:rsid w:val="00681E5A"/>
    <w:rsid w:val="00682F61"/>
    <w:rsid w:val="00683220"/>
    <w:rsid w:val="006833FA"/>
    <w:rsid w:val="0068421C"/>
    <w:rsid w:val="006853B7"/>
    <w:rsid w:val="006854FC"/>
    <w:rsid w:val="00687FA0"/>
    <w:rsid w:val="006912B4"/>
    <w:rsid w:val="00693802"/>
    <w:rsid w:val="006970B5"/>
    <w:rsid w:val="006A28BD"/>
    <w:rsid w:val="006A31EE"/>
    <w:rsid w:val="006A3C11"/>
    <w:rsid w:val="006B0282"/>
    <w:rsid w:val="006B0811"/>
    <w:rsid w:val="006B1A1B"/>
    <w:rsid w:val="006B4247"/>
    <w:rsid w:val="006B4464"/>
    <w:rsid w:val="006B7010"/>
    <w:rsid w:val="006B75FC"/>
    <w:rsid w:val="006B7E3F"/>
    <w:rsid w:val="006C3095"/>
    <w:rsid w:val="006C359C"/>
    <w:rsid w:val="006D08A1"/>
    <w:rsid w:val="006D0A1E"/>
    <w:rsid w:val="006D1865"/>
    <w:rsid w:val="006D4CE8"/>
    <w:rsid w:val="006D77BD"/>
    <w:rsid w:val="006E0490"/>
    <w:rsid w:val="006E1151"/>
    <w:rsid w:val="006E46F0"/>
    <w:rsid w:val="006E60BB"/>
    <w:rsid w:val="006E60E6"/>
    <w:rsid w:val="006E6311"/>
    <w:rsid w:val="006E7943"/>
    <w:rsid w:val="006F36A8"/>
    <w:rsid w:val="006F4635"/>
    <w:rsid w:val="006F5D22"/>
    <w:rsid w:val="006F64F9"/>
    <w:rsid w:val="006F6943"/>
    <w:rsid w:val="006F6B2B"/>
    <w:rsid w:val="006F79BE"/>
    <w:rsid w:val="006F7E8B"/>
    <w:rsid w:val="007040D0"/>
    <w:rsid w:val="0070508A"/>
    <w:rsid w:val="00705AC1"/>
    <w:rsid w:val="00707FB7"/>
    <w:rsid w:val="00712A9E"/>
    <w:rsid w:val="00712DD6"/>
    <w:rsid w:val="0071380E"/>
    <w:rsid w:val="007145FF"/>
    <w:rsid w:val="0071496B"/>
    <w:rsid w:val="00715B2A"/>
    <w:rsid w:val="00716AD8"/>
    <w:rsid w:val="00716E6F"/>
    <w:rsid w:val="00720471"/>
    <w:rsid w:val="00720F95"/>
    <w:rsid w:val="007219EA"/>
    <w:rsid w:val="00722571"/>
    <w:rsid w:val="00726DF9"/>
    <w:rsid w:val="00727C37"/>
    <w:rsid w:val="007307F7"/>
    <w:rsid w:val="00733E20"/>
    <w:rsid w:val="007366D1"/>
    <w:rsid w:val="00736981"/>
    <w:rsid w:val="00743096"/>
    <w:rsid w:val="00743368"/>
    <w:rsid w:val="007450F1"/>
    <w:rsid w:val="00745175"/>
    <w:rsid w:val="00745862"/>
    <w:rsid w:val="007463A0"/>
    <w:rsid w:val="0074731B"/>
    <w:rsid w:val="00747C78"/>
    <w:rsid w:val="00751515"/>
    <w:rsid w:val="00751988"/>
    <w:rsid w:val="007538A4"/>
    <w:rsid w:val="00755AE1"/>
    <w:rsid w:val="007626B7"/>
    <w:rsid w:val="00774B58"/>
    <w:rsid w:val="00774B6C"/>
    <w:rsid w:val="00774D44"/>
    <w:rsid w:val="00775293"/>
    <w:rsid w:val="007765A6"/>
    <w:rsid w:val="00777AC6"/>
    <w:rsid w:val="0078107F"/>
    <w:rsid w:val="0078212B"/>
    <w:rsid w:val="00782738"/>
    <w:rsid w:val="00782E37"/>
    <w:rsid w:val="007839C0"/>
    <w:rsid w:val="00783AAC"/>
    <w:rsid w:val="007846F1"/>
    <w:rsid w:val="00784DF6"/>
    <w:rsid w:val="00785232"/>
    <w:rsid w:val="007879E5"/>
    <w:rsid w:val="00791D1F"/>
    <w:rsid w:val="0079289B"/>
    <w:rsid w:val="00792E8E"/>
    <w:rsid w:val="00795750"/>
    <w:rsid w:val="00795F52"/>
    <w:rsid w:val="007A0D97"/>
    <w:rsid w:val="007A2A3E"/>
    <w:rsid w:val="007A2AD1"/>
    <w:rsid w:val="007A3DA9"/>
    <w:rsid w:val="007A6385"/>
    <w:rsid w:val="007A648C"/>
    <w:rsid w:val="007B186C"/>
    <w:rsid w:val="007B2470"/>
    <w:rsid w:val="007B479E"/>
    <w:rsid w:val="007B4AAF"/>
    <w:rsid w:val="007B640F"/>
    <w:rsid w:val="007B7C0F"/>
    <w:rsid w:val="007C007C"/>
    <w:rsid w:val="007C1696"/>
    <w:rsid w:val="007C27AA"/>
    <w:rsid w:val="007C3ED0"/>
    <w:rsid w:val="007C5971"/>
    <w:rsid w:val="007C7E29"/>
    <w:rsid w:val="007D0FD8"/>
    <w:rsid w:val="007D109D"/>
    <w:rsid w:val="007D2E23"/>
    <w:rsid w:val="007D4F75"/>
    <w:rsid w:val="007E0CA9"/>
    <w:rsid w:val="007E0FBA"/>
    <w:rsid w:val="007E133D"/>
    <w:rsid w:val="007E1BAF"/>
    <w:rsid w:val="007E223A"/>
    <w:rsid w:val="007E2E38"/>
    <w:rsid w:val="007E3EEC"/>
    <w:rsid w:val="007E42DC"/>
    <w:rsid w:val="007E42FF"/>
    <w:rsid w:val="007E63AD"/>
    <w:rsid w:val="007E6B30"/>
    <w:rsid w:val="007F1584"/>
    <w:rsid w:val="007F1F00"/>
    <w:rsid w:val="007F4636"/>
    <w:rsid w:val="007F54B9"/>
    <w:rsid w:val="007F6C5E"/>
    <w:rsid w:val="00802CB6"/>
    <w:rsid w:val="00804149"/>
    <w:rsid w:val="008043D8"/>
    <w:rsid w:val="0080535B"/>
    <w:rsid w:val="00806040"/>
    <w:rsid w:val="00806A76"/>
    <w:rsid w:val="00806BF6"/>
    <w:rsid w:val="0081107A"/>
    <w:rsid w:val="00811C9D"/>
    <w:rsid w:val="0081298E"/>
    <w:rsid w:val="00812E93"/>
    <w:rsid w:val="00816C80"/>
    <w:rsid w:val="00817568"/>
    <w:rsid w:val="0082003D"/>
    <w:rsid w:val="00822843"/>
    <w:rsid w:val="008229AA"/>
    <w:rsid w:val="00822B27"/>
    <w:rsid w:val="008242E7"/>
    <w:rsid w:val="008326FA"/>
    <w:rsid w:val="008339AB"/>
    <w:rsid w:val="00836126"/>
    <w:rsid w:val="0083623E"/>
    <w:rsid w:val="008363CD"/>
    <w:rsid w:val="0083650D"/>
    <w:rsid w:val="00837856"/>
    <w:rsid w:val="00837F74"/>
    <w:rsid w:val="0084085E"/>
    <w:rsid w:val="00841BAB"/>
    <w:rsid w:val="00841BCD"/>
    <w:rsid w:val="00841F77"/>
    <w:rsid w:val="008451D1"/>
    <w:rsid w:val="008454E0"/>
    <w:rsid w:val="00847264"/>
    <w:rsid w:val="00851047"/>
    <w:rsid w:val="0085177B"/>
    <w:rsid w:val="00851A8E"/>
    <w:rsid w:val="008529E5"/>
    <w:rsid w:val="0085365B"/>
    <w:rsid w:val="00854050"/>
    <w:rsid w:val="0085569A"/>
    <w:rsid w:val="0085573C"/>
    <w:rsid w:val="0085644D"/>
    <w:rsid w:val="00856939"/>
    <w:rsid w:val="00860751"/>
    <w:rsid w:val="00861724"/>
    <w:rsid w:val="0086310F"/>
    <w:rsid w:val="00863D28"/>
    <w:rsid w:val="008643F5"/>
    <w:rsid w:val="00872455"/>
    <w:rsid w:val="008727D9"/>
    <w:rsid w:val="00874268"/>
    <w:rsid w:val="00874810"/>
    <w:rsid w:val="00875755"/>
    <w:rsid w:val="008761DF"/>
    <w:rsid w:val="008800B5"/>
    <w:rsid w:val="0088191E"/>
    <w:rsid w:val="008826C1"/>
    <w:rsid w:val="00883BA8"/>
    <w:rsid w:val="00883DFD"/>
    <w:rsid w:val="00885700"/>
    <w:rsid w:val="00886EEC"/>
    <w:rsid w:val="00892CD2"/>
    <w:rsid w:val="00894617"/>
    <w:rsid w:val="00897BE0"/>
    <w:rsid w:val="008A1BF7"/>
    <w:rsid w:val="008A2560"/>
    <w:rsid w:val="008A4495"/>
    <w:rsid w:val="008A5B0E"/>
    <w:rsid w:val="008B0961"/>
    <w:rsid w:val="008B3532"/>
    <w:rsid w:val="008B5084"/>
    <w:rsid w:val="008B7FEE"/>
    <w:rsid w:val="008C0931"/>
    <w:rsid w:val="008C1254"/>
    <w:rsid w:val="008C21B9"/>
    <w:rsid w:val="008C39F7"/>
    <w:rsid w:val="008C3D92"/>
    <w:rsid w:val="008C6789"/>
    <w:rsid w:val="008D1253"/>
    <w:rsid w:val="008D26D9"/>
    <w:rsid w:val="008D3526"/>
    <w:rsid w:val="008D5A5D"/>
    <w:rsid w:val="008D5AF1"/>
    <w:rsid w:val="008D7BB5"/>
    <w:rsid w:val="008D7FB2"/>
    <w:rsid w:val="008E02AC"/>
    <w:rsid w:val="008E19A8"/>
    <w:rsid w:val="008E2B63"/>
    <w:rsid w:val="008E34EF"/>
    <w:rsid w:val="008E3ADA"/>
    <w:rsid w:val="008E3C9C"/>
    <w:rsid w:val="008E3E57"/>
    <w:rsid w:val="008E4677"/>
    <w:rsid w:val="008E58B7"/>
    <w:rsid w:val="008E5D0D"/>
    <w:rsid w:val="008E64A0"/>
    <w:rsid w:val="008F33A6"/>
    <w:rsid w:val="008F355D"/>
    <w:rsid w:val="0090091A"/>
    <w:rsid w:val="00902B71"/>
    <w:rsid w:val="00902E0A"/>
    <w:rsid w:val="009042BD"/>
    <w:rsid w:val="00904942"/>
    <w:rsid w:val="00904BA5"/>
    <w:rsid w:val="00904FE4"/>
    <w:rsid w:val="00905136"/>
    <w:rsid w:val="00905B78"/>
    <w:rsid w:val="00911462"/>
    <w:rsid w:val="00913309"/>
    <w:rsid w:val="009134D2"/>
    <w:rsid w:val="0091378D"/>
    <w:rsid w:val="00916CF5"/>
    <w:rsid w:val="00916F69"/>
    <w:rsid w:val="009228B5"/>
    <w:rsid w:val="00923B6F"/>
    <w:rsid w:val="0092615B"/>
    <w:rsid w:val="00930791"/>
    <w:rsid w:val="0093296F"/>
    <w:rsid w:val="00935992"/>
    <w:rsid w:val="00936159"/>
    <w:rsid w:val="009361D1"/>
    <w:rsid w:val="00937518"/>
    <w:rsid w:val="009448FD"/>
    <w:rsid w:val="0094586C"/>
    <w:rsid w:val="00945B52"/>
    <w:rsid w:val="00947DC4"/>
    <w:rsid w:val="0095301A"/>
    <w:rsid w:val="00955779"/>
    <w:rsid w:val="009574C8"/>
    <w:rsid w:val="00961903"/>
    <w:rsid w:val="009626F7"/>
    <w:rsid w:val="0096439A"/>
    <w:rsid w:val="00971430"/>
    <w:rsid w:val="00971D01"/>
    <w:rsid w:val="00974308"/>
    <w:rsid w:val="00977E1D"/>
    <w:rsid w:val="00981123"/>
    <w:rsid w:val="009824FD"/>
    <w:rsid w:val="00985919"/>
    <w:rsid w:val="0098680E"/>
    <w:rsid w:val="009874E7"/>
    <w:rsid w:val="00990D53"/>
    <w:rsid w:val="00992517"/>
    <w:rsid w:val="00992540"/>
    <w:rsid w:val="009961D9"/>
    <w:rsid w:val="00996E26"/>
    <w:rsid w:val="009A3FD1"/>
    <w:rsid w:val="009A5172"/>
    <w:rsid w:val="009A6D6D"/>
    <w:rsid w:val="009B0573"/>
    <w:rsid w:val="009B19DF"/>
    <w:rsid w:val="009B508C"/>
    <w:rsid w:val="009B624B"/>
    <w:rsid w:val="009B7B4B"/>
    <w:rsid w:val="009B7C21"/>
    <w:rsid w:val="009C03C7"/>
    <w:rsid w:val="009C1788"/>
    <w:rsid w:val="009C569F"/>
    <w:rsid w:val="009C7FC9"/>
    <w:rsid w:val="009D09B6"/>
    <w:rsid w:val="009D1B49"/>
    <w:rsid w:val="009D1C58"/>
    <w:rsid w:val="009D1C95"/>
    <w:rsid w:val="009D2A07"/>
    <w:rsid w:val="009D3697"/>
    <w:rsid w:val="009D6EA5"/>
    <w:rsid w:val="009E2BBB"/>
    <w:rsid w:val="009E327C"/>
    <w:rsid w:val="009E4A4F"/>
    <w:rsid w:val="009E4F7D"/>
    <w:rsid w:val="009E5584"/>
    <w:rsid w:val="009E6537"/>
    <w:rsid w:val="009E745E"/>
    <w:rsid w:val="009E7B32"/>
    <w:rsid w:val="009E7B41"/>
    <w:rsid w:val="009E7B4E"/>
    <w:rsid w:val="009F0871"/>
    <w:rsid w:val="009F53E6"/>
    <w:rsid w:val="009F5679"/>
    <w:rsid w:val="009F61C6"/>
    <w:rsid w:val="009F678E"/>
    <w:rsid w:val="009F71FF"/>
    <w:rsid w:val="009F72C7"/>
    <w:rsid w:val="00A00E02"/>
    <w:rsid w:val="00A01F4E"/>
    <w:rsid w:val="00A02F28"/>
    <w:rsid w:val="00A03F50"/>
    <w:rsid w:val="00A04505"/>
    <w:rsid w:val="00A04992"/>
    <w:rsid w:val="00A05EFD"/>
    <w:rsid w:val="00A060DE"/>
    <w:rsid w:val="00A0644A"/>
    <w:rsid w:val="00A100A3"/>
    <w:rsid w:val="00A109A8"/>
    <w:rsid w:val="00A10CAC"/>
    <w:rsid w:val="00A11A07"/>
    <w:rsid w:val="00A127C7"/>
    <w:rsid w:val="00A13811"/>
    <w:rsid w:val="00A147AA"/>
    <w:rsid w:val="00A1738A"/>
    <w:rsid w:val="00A208B7"/>
    <w:rsid w:val="00A21D71"/>
    <w:rsid w:val="00A227BE"/>
    <w:rsid w:val="00A22B78"/>
    <w:rsid w:val="00A23AB5"/>
    <w:rsid w:val="00A23BE8"/>
    <w:rsid w:val="00A23DD9"/>
    <w:rsid w:val="00A248B4"/>
    <w:rsid w:val="00A24C09"/>
    <w:rsid w:val="00A251DC"/>
    <w:rsid w:val="00A25AE5"/>
    <w:rsid w:val="00A25F45"/>
    <w:rsid w:val="00A26B76"/>
    <w:rsid w:val="00A27629"/>
    <w:rsid w:val="00A30FFB"/>
    <w:rsid w:val="00A3138A"/>
    <w:rsid w:val="00A36320"/>
    <w:rsid w:val="00A37002"/>
    <w:rsid w:val="00A3787D"/>
    <w:rsid w:val="00A407F3"/>
    <w:rsid w:val="00A41DC1"/>
    <w:rsid w:val="00A4355E"/>
    <w:rsid w:val="00A43D7E"/>
    <w:rsid w:val="00A4400F"/>
    <w:rsid w:val="00A4664F"/>
    <w:rsid w:val="00A46F5B"/>
    <w:rsid w:val="00A479A8"/>
    <w:rsid w:val="00A50C0C"/>
    <w:rsid w:val="00A520D9"/>
    <w:rsid w:val="00A52F50"/>
    <w:rsid w:val="00A52FF4"/>
    <w:rsid w:val="00A53675"/>
    <w:rsid w:val="00A561E4"/>
    <w:rsid w:val="00A60607"/>
    <w:rsid w:val="00A60FB4"/>
    <w:rsid w:val="00A61205"/>
    <w:rsid w:val="00A61245"/>
    <w:rsid w:val="00A640BD"/>
    <w:rsid w:val="00A644EF"/>
    <w:rsid w:val="00A665CA"/>
    <w:rsid w:val="00A66C2F"/>
    <w:rsid w:val="00A6734A"/>
    <w:rsid w:val="00A713DF"/>
    <w:rsid w:val="00A72427"/>
    <w:rsid w:val="00A72E77"/>
    <w:rsid w:val="00A72F16"/>
    <w:rsid w:val="00A7503E"/>
    <w:rsid w:val="00A7736E"/>
    <w:rsid w:val="00A77FDD"/>
    <w:rsid w:val="00A81B86"/>
    <w:rsid w:val="00A81BCD"/>
    <w:rsid w:val="00A81D30"/>
    <w:rsid w:val="00A84B46"/>
    <w:rsid w:val="00A84FF1"/>
    <w:rsid w:val="00A851C2"/>
    <w:rsid w:val="00A85A98"/>
    <w:rsid w:val="00A8779D"/>
    <w:rsid w:val="00A90AA6"/>
    <w:rsid w:val="00A917C3"/>
    <w:rsid w:val="00A9199C"/>
    <w:rsid w:val="00A91BD6"/>
    <w:rsid w:val="00A92BCD"/>
    <w:rsid w:val="00A9349A"/>
    <w:rsid w:val="00A97455"/>
    <w:rsid w:val="00AA1494"/>
    <w:rsid w:val="00AA1B0E"/>
    <w:rsid w:val="00AA327A"/>
    <w:rsid w:val="00AA398A"/>
    <w:rsid w:val="00AA4173"/>
    <w:rsid w:val="00AA47B6"/>
    <w:rsid w:val="00AA6B8B"/>
    <w:rsid w:val="00AA766D"/>
    <w:rsid w:val="00AB321F"/>
    <w:rsid w:val="00AB3C18"/>
    <w:rsid w:val="00AB71E1"/>
    <w:rsid w:val="00AC0073"/>
    <w:rsid w:val="00AC0764"/>
    <w:rsid w:val="00AC163B"/>
    <w:rsid w:val="00AC3A06"/>
    <w:rsid w:val="00AC5CA7"/>
    <w:rsid w:val="00AC5FF5"/>
    <w:rsid w:val="00AC6058"/>
    <w:rsid w:val="00AD0BBF"/>
    <w:rsid w:val="00AD1223"/>
    <w:rsid w:val="00AD1A50"/>
    <w:rsid w:val="00AD4256"/>
    <w:rsid w:val="00AE0BA3"/>
    <w:rsid w:val="00AE0DDE"/>
    <w:rsid w:val="00AE15B3"/>
    <w:rsid w:val="00AE1A01"/>
    <w:rsid w:val="00AE2BA5"/>
    <w:rsid w:val="00AE31EC"/>
    <w:rsid w:val="00AE4B35"/>
    <w:rsid w:val="00AE55D8"/>
    <w:rsid w:val="00AE56B1"/>
    <w:rsid w:val="00AE6D09"/>
    <w:rsid w:val="00AE7B03"/>
    <w:rsid w:val="00AF2ED9"/>
    <w:rsid w:val="00AF7A7C"/>
    <w:rsid w:val="00B02070"/>
    <w:rsid w:val="00B0213C"/>
    <w:rsid w:val="00B036C4"/>
    <w:rsid w:val="00B07ABF"/>
    <w:rsid w:val="00B1203F"/>
    <w:rsid w:val="00B173D1"/>
    <w:rsid w:val="00B20953"/>
    <w:rsid w:val="00B20F1E"/>
    <w:rsid w:val="00B225EF"/>
    <w:rsid w:val="00B24040"/>
    <w:rsid w:val="00B241A7"/>
    <w:rsid w:val="00B250A4"/>
    <w:rsid w:val="00B25CD1"/>
    <w:rsid w:val="00B271D1"/>
    <w:rsid w:val="00B2770C"/>
    <w:rsid w:val="00B27D88"/>
    <w:rsid w:val="00B336E4"/>
    <w:rsid w:val="00B34D0F"/>
    <w:rsid w:val="00B35D9F"/>
    <w:rsid w:val="00B40188"/>
    <w:rsid w:val="00B408B6"/>
    <w:rsid w:val="00B40B4E"/>
    <w:rsid w:val="00B41649"/>
    <w:rsid w:val="00B42A41"/>
    <w:rsid w:val="00B42D2D"/>
    <w:rsid w:val="00B43D1A"/>
    <w:rsid w:val="00B44639"/>
    <w:rsid w:val="00B4571F"/>
    <w:rsid w:val="00B4682A"/>
    <w:rsid w:val="00B46868"/>
    <w:rsid w:val="00B518BF"/>
    <w:rsid w:val="00B52365"/>
    <w:rsid w:val="00B530ED"/>
    <w:rsid w:val="00B53C78"/>
    <w:rsid w:val="00B54159"/>
    <w:rsid w:val="00B542DA"/>
    <w:rsid w:val="00B57EA7"/>
    <w:rsid w:val="00B6014D"/>
    <w:rsid w:val="00B613A9"/>
    <w:rsid w:val="00B631DB"/>
    <w:rsid w:val="00B633E7"/>
    <w:rsid w:val="00B63961"/>
    <w:rsid w:val="00B676B2"/>
    <w:rsid w:val="00B70821"/>
    <w:rsid w:val="00B73862"/>
    <w:rsid w:val="00B73F43"/>
    <w:rsid w:val="00B75BBF"/>
    <w:rsid w:val="00B83766"/>
    <w:rsid w:val="00B84464"/>
    <w:rsid w:val="00B84BA2"/>
    <w:rsid w:val="00B85669"/>
    <w:rsid w:val="00B87C07"/>
    <w:rsid w:val="00B91ED9"/>
    <w:rsid w:val="00B94828"/>
    <w:rsid w:val="00B958AD"/>
    <w:rsid w:val="00B962DF"/>
    <w:rsid w:val="00BA3BEC"/>
    <w:rsid w:val="00BA6B66"/>
    <w:rsid w:val="00BA6E48"/>
    <w:rsid w:val="00BA7C59"/>
    <w:rsid w:val="00BB07EF"/>
    <w:rsid w:val="00BB6379"/>
    <w:rsid w:val="00BB7756"/>
    <w:rsid w:val="00BC0017"/>
    <w:rsid w:val="00BC27E6"/>
    <w:rsid w:val="00BC2E29"/>
    <w:rsid w:val="00BC47AF"/>
    <w:rsid w:val="00BC67F7"/>
    <w:rsid w:val="00BD0456"/>
    <w:rsid w:val="00BD47D2"/>
    <w:rsid w:val="00BD507F"/>
    <w:rsid w:val="00BE0AF6"/>
    <w:rsid w:val="00BE1F03"/>
    <w:rsid w:val="00BE31FF"/>
    <w:rsid w:val="00BE3D7E"/>
    <w:rsid w:val="00BE4A26"/>
    <w:rsid w:val="00BE58A7"/>
    <w:rsid w:val="00BE7536"/>
    <w:rsid w:val="00BF00C3"/>
    <w:rsid w:val="00BF051F"/>
    <w:rsid w:val="00BF1967"/>
    <w:rsid w:val="00BF2218"/>
    <w:rsid w:val="00BF22DF"/>
    <w:rsid w:val="00BF2C1F"/>
    <w:rsid w:val="00BF5AFE"/>
    <w:rsid w:val="00BF65AB"/>
    <w:rsid w:val="00BF6ABE"/>
    <w:rsid w:val="00BF7A8B"/>
    <w:rsid w:val="00C0426B"/>
    <w:rsid w:val="00C045DF"/>
    <w:rsid w:val="00C048F7"/>
    <w:rsid w:val="00C05336"/>
    <w:rsid w:val="00C06E8B"/>
    <w:rsid w:val="00C139BC"/>
    <w:rsid w:val="00C13FE9"/>
    <w:rsid w:val="00C14B6D"/>
    <w:rsid w:val="00C156EF"/>
    <w:rsid w:val="00C158E2"/>
    <w:rsid w:val="00C15BDC"/>
    <w:rsid w:val="00C209D3"/>
    <w:rsid w:val="00C21234"/>
    <w:rsid w:val="00C26D43"/>
    <w:rsid w:val="00C2760B"/>
    <w:rsid w:val="00C308C3"/>
    <w:rsid w:val="00C31C85"/>
    <w:rsid w:val="00C326C2"/>
    <w:rsid w:val="00C32D8B"/>
    <w:rsid w:val="00C3484E"/>
    <w:rsid w:val="00C34A6D"/>
    <w:rsid w:val="00C36ED4"/>
    <w:rsid w:val="00C3719B"/>
    <w:rsid w:val="00C37666"/>
    <w:rsid w:val="00C403B4"/>
    <w:rsid w:val="00C403E5"/>
    <w:rsid w:val="00C4456C"/>
    <w:rsid w:val="00C46069"/>
    <w:rsid w:val="00C46548"/>
    <w:rsid w:val="00C47102"/>
    <w:rsid w:val="00C47E44"/>
    <w:rsid w:val="00C500CB"/>
    <w:rsid w:val="00C54DF5"/>
    <w:rsid w:val="00C54FBC"/>
    <w:rsid w:val="00C574D5"/>
    <w:rsid w:val="00C61459"/>
    <w:rsid w:val="00C64415"/>
    <w:rsid w:val="00C6568C"/>
    <w:rsid w:val="00C66277"/>
    <w:rsid w:val="00C708BC"/>
    <w:rsid w:val="00C71121"/>
    <w:rsid w:val="00C72538"/>
    <w:rsid w:val="00C72DC5"/>
    <w:rsid w:val="00C73F32"/>
    <w:rsid w:val="00C74B58"/>
    <w:rsid w:val="00C74C38"/>
    <w:rsid w:val="00C77233"/>
    <w:rsid w:val="00C778E7"/>
    <w:rsid w:val="00C77EEA"/>
    <w:rsid w:val="00C81020"/>
    <w:rsid w:val="00C82AC9"/>
    <w:rsid w:val="00C8318C"/>
    <w:rsid w:val="00C83BE4"/>
    <w:rsid w:val="00C84A83"/>
    <w:rsid w:val="00C84D7C"/>
    <w:rsid w:val="00C854C9"/>
    <w:rsid w:val="00C87462"/>
    <w:rsid w:val="00C91656"/>
    <w:rsid w:val="00C92FB0"/>
    <w:rsid w:val="00C931CB"/>
    <w:rsid w:val="00C93F4D"/>
    <w:rsid w:val="00CA07A9"/>
    <w:rsid w:val="00CA180C"/>
    <w:rsid w:val="00CA261D"/>
    <w:rsid w:val="00CA2C19"/>
    <w:rsid w:val="00CA355E"/>
    <w:rsid w:val="00CA6989"/>
    <w:rsid w:val="00CA6A4F"/>
    <w:rsid w:val="00CA6CCE"/>
    <w:rsid w:val="00CB22B2"/>
    <w:rsid w:val="00CB6488"/>
    <w:rsid w:val="00CC10E7"/>
    <w:rsid w:val="00CC3233"/>
    <w:rsid w:val="00CC3EE2"/>
    <w:rsid w:val="00CC577E"/>
    <w:rsid w:val="00CC770E"/>
    <w:rsid w:val="00CD2C84"/>
    <w:rsid w:val="00CD2D89"/>
    <w:rsid w:val="00CD339A"/>
    <w:rsid w:val="00CD396C"/>
    <w:rsid w:val="00CD4196"/>
    <w:rsid w:val="00CD5D6E"/>
    <w:rsid w:val="00CD6FBC"/>
    <w:rsid w:val="00CD7462"/>
    <w:rsid w:val="00CD7492"/>
    <w:rsid w:val="00CD793F"/>
    <w:rsid w:val="00CE01B2"/>
    <w:rsid w:val="00CE19E9"/>
    <w:rsid w:val="00CE3A6B"/>
    <w:rsid w:val="00CE4187"/>
    <w:rsid w:val="00CE5511"/>
    <w:rsid w:val="00CE6BB1"/>
    <w:rsid w:val="00CE7191"/>
    <w:rsid w:val="00CF01AF"/>
    <w:rsid w:val="00CF1FAF"/>
    <w:rsid w:val="00D00211"/>
    <w:rsid w:val="00D01817"/>
    <w:rsid w:val="00D03294"/>
    <w:rsid w:val="00D044F2"/>
    <w:rsid w:val="00D0565E"/>
    <w:rsid w:val="00D06309"/>
    <w:rsid w:val="00D068E0"/>
    <w:rsid w:val="00D073BE"/>
    <w:rsid w:val="00D075B7"/>
    <w:rsid w:val="00D07BC2"/>
    <w:rsid w:val="00D108C3"/>
    <w:rsid w:val="00D10CE4"/>
    <w:rsid w:val="00D10F98"/>
    <w:rsid w:val="00D1108B"/>
    <w:rsid w:val="00D1219F"/>
    <w:rsid w:val="00D13E6F"/>
    <w:rsid w:val="00D15AAC"/>
    <w:rsid w:val="00D15F69"/>
    <w:rsid w:val="00D1605B"/>
    <w:rsid w:val="00D16D41"/>
    <w:rsid w:val="00D172C9"/>
    <w:rsid w:val="00D200BF"/>
    <w:rsid w:val="00D20985"/>
    <w:rsid w:val="00D209C5"/>
    <w:rsid w:val="00D20BA4"/>
    <w:rsid w:val="00D2185F"/>
    <w:rsid w:val="00D21E97"/>
    <w:rsid w:val="00D2501E"/>
    <w:rsid w:val="00D25858"/>
    <w:rsid w:val="00D3031E"/>
    <w:rsid w:val="00D30D59"/>
    <w:rsid w:val="00D33F87"/>
    <w:rsid w:val="00D34049"/>
    <w:rsid w:val="00D341AF"/>
    <w:rsid w:val="00D351EA"/>
    <w:rsid w:val="00D37712"/>
    <w:rsid w:val="00D37936"/>
    <w:rsid w:val="00D40288"/>
    <w:rsid w:val="00D4029E"/>
    <w:rsid w:val="00D414D4"/>
    <w:rsid w:val="00D43403"/>
    <w:rsid w:val="00D44261"/>
    <w:rsid w:val="00D454C6"/>
    <w:rsid w:val="00D47668"/>
    <w:rsid w:val="00D505C9"/>
    <w:rsid w:val="00D51C8E"/>
    <w:rsid w:val="00D5270B"/>
    <w:rsid w:val="00D53259"/>
    <w:rsid w:val="00D54640"/>
    <w:rsid w:val="00D55198"/>
    <w:rsid w:val="00D5538D"/>
    <w:rsid w:val="00D55AC4"/>
    <w:rsid w:val="00D605DE"/>
    <w:rsid w:val="00D61EB2"/>
    <w:rsid w:val="00D62B91"/>
    <w:rsid w:val="00D62E71"/>
    <w:rsid w:val="00D63A51"/>
    <w:rsid w:val="00D6430D"/>
    <w:rsid w:val="00D64938"/>
    <w:rsid w:val="00D654B9"/>
    <w:rsid w:val="00D66188"/>
    <w:rsid w:val="00D6784F"/>
    <w:rsid w:val="00D707A0"/>
    <w:rsid w:val="00D710D1"/>
    <w:rsid w:val="00D7141C"/>
    <w:rsid w:val="00D71C49"/>
    <w:rsid w:val="00D72124"/>
    <w:rsid w:val="00D731F6"/>
    <w:rsid w:val="00D740CA"/>
    <w:rsid w:val="00D773FD"/>
    <w:rsid w:val="00D779ED"/>
    <w:rsid w:val="00D8006A"/>
    <w:rsid w:val="00D815E1"/>
    <w:rsid w:val="00D83F26"/>
    <w:rsid w:val="00D85728"/>
    <w:rsid w:val="00D85BE9"/>
    <w:rsid w:val="00D85E82"/>
    <w:rsid w:val="00D87586"/>
    <w:rsid w:val="00D92E33"/>
    <w:rsid w:val="00D95481"/>
    <w:rsid w:val="00D96220"/>
    <w:rsid w:val="00DA01DF"/>
    <w:rsid w:val="00DA0A5B"/>
    <w:rsid w:val="00DA1525"/>
    <w:rsid w:val="00DA1FE5"/>
    <w:rsid w:val="00DA2D40"/>
    <w:rsid w:val="00DA33FA"/>
    <w:rsid w:val="00DA42BF"/>
    <w:rsid w:val="00DB300D"/>
    <w:rsid w:val="00DB30E1"/>
    <w:rsid w:val="00DB4C30"/>
    <w:rsid w:val="00DB53BA"/>
    <w:rsid w:val="00DB5CE9"/>
    <w:rsid w:val="00DB6C41"/>
    <w:rsid w:val="00DC0803"/>
    <w:rsid w:val="00DC2082"/>
    <w:rsid w:val="00DC2A14"/>
    <w:rsid w:val="00DC3265"/>
    <w:rsid w:val="00DC3CCB"/>
    <w:rsid w:val="00DC5993"/>
    <w:rsid w:val="00DC5A03"/>
    <w:rsid w:val="00DC6777"/>
    <w:rsid w:val="00DC7A13"/>
    <w:rsid w:val="00DD218F"/>
    <w:rsid w:val="00DD4CE3"/>
    <w:rsid w:val="00DD6536"/>
    <w:rsid w:val="00DD7E8B"/>
    <w:rsid w:val="00DE1342"/>
    <w:rsid w:val="00DE1FC9"/>
    <w:rsid w:val="00DE2725"/>
    <w:rsid w:val="00DE4A52"/>
    <w:rsid w:val="00DF0DB2"/>
    <w:rsid w:val="00DF2997"/>
    <w:rsid w:val="00DF2FBE"/>
    <w:rsid w:val="00DF6221"/>
    <w:rsid w:val="00DF65A7"/>
    <w:rsid w:val="00DF6BA8"/>
    <w:rsid w:val="00E02A22"/>
    <w:rsid w:val="00E048D1"/>
    <w:rsid w:val="00E05D89"/>
    <w:rsid w:val="00E0608E"/>
    <w:rsid w:val="00E0690D"/>
    <w:rsid w:val="00E104B9"/>
    <w:rsid w:val="00E10BC4"/>
    <w:rsid w:val="00E10BE3"/>
    <w:rsid w:val="00E1415D"/>
    <w:rsid w:val="00E149D3"/>
    <w:rsid w:val="00E15042"/>
    <w:rsid w:val="00E15B5A"/>
    <w:rsid w:val="00E169EB"/>
    <w:rsid w:val="00E16ABF"/>
    <w:rsid w:val="00E21D2B"/>
    <w:rsid w:val="00E21DEB"/>
    <w:rsid w:val="00E21F7F"/>
    <w:rsid w:val="00E22286"/>
    <w:rsid w:val="00E258BC"/>
    <w:rsid w:val="00E25EA9"/>
    <w:rsid w:val="00E26070"/>
    <w:rsid w:val="00E272AA"/>
    <w:rsid w:val="00E30063"/>
    <w:rsid w:val="00E30C61"/>
    <w:rsid w:val="00E31FE8"/>
    <w:rsid w:val="00E323E9"/>
    <w:rsid w:val="00E34018"/>
    <w:rsid w:val="00E343D4"/>
    <w:rsid w:val="00E34571"/>
    <w:rsid w:val="00E3491E"/>
    <w:rsid w:val="00E35451"/>
    <w:rsid w:val="00E36626"/>
    <w:rsid w:val="00E3733A"/>
    <w:rsid w:val="00E40B9B"/>
    <w:rsid w:val="00E42046"/>
    <w:rsid w:val="00E437D2"/>
    <w:rsid w:val="00E438CD"/>
    <w:rsid w:val="00E43C47"/>
    <w:rsid w:val="00E44096"/>
    <w:rsid w:val="00E4593A"/>
    <w:rsid w:val="00E45FF0"/>
    <w:rsid w:val="00E46655"/>
    <w:rsid w:val="00E47E33"/>
    <w:rsid w:val="00E51B02"/>
    <w:rsid w:val="00E5312A"/>
    <w:rsid w:val="00E55751"/>
    <w:rsid w:val="00E57A79"/>
    <w:rsid w:val="00E60102"/>
    <w:rsid w:val="00E60B14"/>
    <w:rsid w:val="00E60B9C"/>
    <w:rsid w:val="00E62C07"/>
    <w:rsid w:val="00E63E62"/>
    <w:rsid w:val="00E66DC7"/>
    <w:rsid w:val="00E677B3"/>
    <w:rsid w:val="00E708F8"/>
    <w:rsid w:val="00E71277"/>
    <w:rsid w:val="00E71AA1"/>
    <w:rsid w:val="00E72026"/>
    <w:rsid w:val="00E73F31"/>
    <w:rsid w:val="00E75207"/>
    <w:rsid w:val="00E81AFE"/>
    <w:rsid w:val="00E81B04"/>
    <w:rsid w:val="00E81D04"/>
    <w:rsid w:val="00E82A62"/>
    <w:rsid w:val="00E84771"/>
    <w:rsid w:val="00E84C94"/>
    <w:rsid w:val="00E85CE9"/>
    <w:rsid w:val="00E867DD"/>
    <w:rsid w:val="00E90149"/>
    <w:rsid w:val="00E91254"/>
    <w:rsid w:val="00E921DB"/>
    <w:rsid w:val="00E93656"/>
    <w:rsid w:val="00E937CE"/>
    <w:rsid w:val="00E9500C"/>
    <w:rsid w:val="00E953A3"/>
    <w:rsid w:val="00E9639E"/>
    <w:rsid w:val="00E97D87"/>
    <w:rsid w:val="00EA2311"/>
    <w:rsid w:val="00EA2E8B"/>
    <w:rsid w:val="00EA317E"/>
    <w:rsid w:val="00EA53C3"/>
    <w:rsid w:val="00EA54FC"/>
    <w:rsid w:val="00EA77ED"/>
    <w:rsid w:val="00EB31F6"/>
    <w:rsid w:val="00EB43FF"/>
    <w:rsid w:val="00EB569A"/>
    <w:rsid w:val="00EB5D54"/>
    <w:rsid w:val="00EB71B4"/>
    <w:rsid w:val="00EC091A"/>
    <w:rsid w:val="00EC26F7"/>
    <w:rsid w:val="00EC483A"/>
    <w:rsid w:val="00EC6618"/>
    <w:rsid w:val="00EC7BC3"/>
    <w:rsid w:val="00ED0F30"/>
    <w:rsid w:val="00ED32C6"/>
    <w:rsid w:val="00ED45F4"/>
    <w:rsid w:val="00ED5180"/>
    <w:rsid w:val="00ED603C"/>
    <w:rsid w:val="00ED7600"/>
    <w:rsid w:val="00ED7F9B"/>
    <w:rsid w:val="00EE21F2"/>
    <w:rsid w:val="00EE274F"/>
    <w:rsid w:val="00EE3C6E"/>
    <w:rsid w:val="00EE44F4"/>
    <w:rsid w:val="00EE464E"/>
    <w:rsid w:val="00EE58C7"/>
    <w:rsid w:val="00EE6F10"/>
    <w:rsid w:val="00EF0D5B"/>
    <w:rsid w:val="00EF3035"/>
    <w:rsid w:val="00EF397B"/>
    <w:rsid w:val="00EF3A87"/>
    <w:rsid w:val="00EF40B2"/>
    <w:rsid w:val="00EF431A"/>
    <w:rsid w:val="00EF6073"/>
    <w:rsid w:val="00EF6115"/>
    <w:rsid w:val="00EF698B"/>
    <w:rsid w:val="00F00803"/>
    <w:rsid w:val="00F03043"/>
    <w:rsid w:val="00F03257"/>
    <w:rsid w:val="00F04B91"/>
    <w:rsid w:val="00F052A4"/>
    <w:rsid w:val="00F05C75"/>
    <w:rsid w:val="00F05D8F"/>
    <w:rsid w:val="00F069CB"/>
    <w:rsid w:val="00F122C0"/>
    <w:rsid w:val="00F12559"/>
    <w:rsid w:val="00F12AE3"/>
    <w:rsid w:val="00F1362C"/>
    <w:rsid w:val="00F13F3A"/>
    <w:rsid w:val="00F1459B"/>
    <w:rsid w:val="00F14790"/>
    <w:rsid w:val="00F14892"/>
    <w:rsid w:val="00F20E3B"/>
    <w:rsid w:val="00F23F2C"/>
    <w:rsid w:val="00F25585"/>
    <w:rsid w:val="00F26F07"/>
    <w:rsid w:val="00F32830"/>
    <w:rsid w:val="00F32EF5"/>
    <w:rsid w:val="00F35BEA"/>
    <w:rsid w:val="00F37E95"/>
    <w:rsid w:val="00F414F1"/>
    <w:rsid w:val="00F41D5A"/>
    <w:rsid w:val="00F42DFD"/>
    <w:rsid w:val="00F444AB"/>
    <w:rsid w:val="00F4568A"/>
    <w:rsid w:val="00F46132"/>
    <w:rsid w:val="00F46F11"/>
    <w:rsid w:val="00F50297"/>
    <w:rsid w:val="00F508B8"/>
    <w:rsid w:val="00F51228"/>
    <w:rsid w:val="00F518F3"/>
    <w:rsid w:val="00F53563"/>
    <w:rsid w:val="00F542CF"/>
    <w:rsid w:val="00F55DBD"/>
    <w:rsid w:val="00F55E9F"/>
    <w:rsid w:val="00F57DFB"/>
    <w:rsid w:val="00F6020A"/>
    <w:rsid w:val="00F6579B"/>
    <w:rsid w:val="00F70C5C"/>
    <w:rsid w:val="00F72CB1"/>
    <w:rsid w:val="00F73CE4"/>
    <w:rsid w:val="00F754C3"/>
    <w:rsid w:val="00F754D0"/>
    <w:rsid w:val="00F75CCF"/>
    <w:rsid w:val="00F7699C"/>
    <w:rsid w:val="00F80947"/>
    <w:rsid w:val="00F81385"/>
    <w:rsid w:val="00F816BC"/>
    <w:rsid w:val="00F82096"/>
    <w:rsid w:val="00F8215E"/>
    <w:rsid w:val="00F824F5"/>
    <w:rsid w:val="00F836AF"/>
    <w:rsid w:val="00F86A2E"/>
    <w:rsid w:val="00F86AE9"/>
    <w:rsid w:val="00F87DDD"/>
    <w:rsid w:val="00F90FAB"/>
    <w:rsid w:val="00F914F4"/>
    <w:rsid w:val="00F91CA1"/>
    <w:rsid w:val="00F9374D"/>
    <w:rsid w:val="00F93843"/>
    <w:rsid w:val="00F94BAB"/>
    <w:rsid w:val="00FA5B8D"/>
    <w:rsid w:val="00FA667B"/>
    <w:rsid w:val="00FA67BE"/>
    <w:rsid w:val="00FB43A6"/>
    <w:rsid w:val="00FB7943"/>
    <w:rsid w:val="00FC0152"/>
    <w:rsid w:val="00FC29B9"/>
    <w:rsid w:val="00FC2F87"/>
    <w:rsid w:val="00FC3E29"/>
    <w:rsid w:val="00FC6FD3"/>
    <w:rsid w:val="00FC7296"/>
    <w:rsid w:val="00FC7DFD"/>
    <w:rsid w:val="00FD0405"/>
    <w:rsid w:val="00FD153F"/>
    <w:rsid w:val="00FD168C"/>
    <w:rsid w:val="00FD2C6C"/>
    <w:rsid w:val="00FD56CA"/>
    <w:rsid w:val="00FD579F"/>
    <w:rsid w:val="00FD6D47"/>
    <w:rsid w:val="00FE0AFD"/>
    <w:rsid w:val="00FE1316"/>
    <w:rsid w:val="00FE26BD"/>
    <w:rsid w:val="00FE2EFD"/>
    <w:rsid w:val="00FE305C"/>
    <w:rsid w:val="00FE58BD"/>
    <w:rsid w:val="00FE59D5"/>
    <w:rsid w:val="00FF0301"/>
    <w:rsid w:val="00FF14CB"/>
    <w:rsid w:val="00FF3155"/>
    <w:rsid w:val="00FF52CE"/>
    <w:rsid w:val="00FF6217"/>
    <w:rsid w:val="036E2416"/>
    <w:rsid w:val="18B3E2DC"/>
    <w:rsid w:val="22ACD3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8387F5"/>
  <w15:chartTrackingRefBased/>
  <w15:docId w15:val="{6EF012E4-E02E-4571-A626-87654E76C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中等深浅网格 1 - 着色 21,列表段落,¥¡¡¡¡ì¬º¥¹¥È¶ÎÂä,ÁÐ³ö¶ÎÂä,¥ê¥¹¥È¶ÎÂä,列表段落1,—ño’i—Ž,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 Char,中等深浅网格 1 - 着色 21 Char,列表段落 Char,¥¡¡¡¡ì¬º¥¹¥È¶ÎÂä Char,ÁÐ³ö¶ÎÂä Char,¥ê¥¹¥È¶ÎÂä Char,列表段落1 Char,—ño’i—Ž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imes" w:hAnsi="Time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6E46F0"/>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Revision">
    <w:name w:val="Revision"/>
    <w:hidden/>
    <w:uiPriority w:val="99"/>
    <w:semiHidden/>
    <w:rsid w:val="004414F2"/>
    <w:pPr>
      <w:spacing w:after="0" w:line="240" w:lineRule="auto"/>
    </w:pPr>
    <w:rPr>
      <w:rFonts w:ascii="Times New Roman" w:hAnsi="Times New Roman"/>
      <w:sz w:val="20"/>
    </w:rPr>
  </w:style>
  <w:style w:type="table" w:customStyle="1" w:styleId="TableGrid1">
    <w:name w:val="Table Grid1"/>
    <w:basedOn w:val="TableNormal"/>
    <w:next w:val="TableGrid"/>
    <w:qFormat/>
    <w:rsid w:val="004414F2"/>
    <w:pPr>
      <w:spacing w:after="0" w:line="240" w:lineRule="auto"/>
    </w:pPr>
    <w:rPr>
      <w:rFonts w:ascii="Malgun Gothic" w:eastAsia="Malgun Gothic" w:hAnsi="Malgun Gothic"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90494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04942"/>
    <w:rPr>
      <w:rFonts w:ascii="Times New Roman" w:hAnsi="Times New Roman"/>
      <w:sz w:val="20"/>
    </w:rPr>
  </w:style>
  <w:style w:type="paragraph" w:styleId="Footer">
    <w:name w:val="footer"/>
    <w:basedOn w:val="Normal"/>
    <w:link w:val="FooterChar"/>
    <w:uiPriority w:val="99"/>
    <w:semiHidden/>
    <w:unhideWhenUsed/>
    <w:rsid w:val="0090494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904942"/>
    <w:rPr>
      <w:rFonts w:ascii="Times New Roman" w:hAnsi="Times New Roman"/>
      <w:sz w:val="20"/>
    </w:rPr>
  </w:style>
  <w:style w:type="character" w:styleId="Mention">
    <w:name w:val="Mention"/>
    <w:basedOn w:val="DefaultParagraphFont"/>
    <w:uiPriority w:val="99"/>
    <w:unhideWhenUsed/>
    <w:rsid w:val="00CA355E"/>
    <w:rPr>
      <w:color w:val="2B579A"/>
      <w:shd w:val="clear" w:color="auto" w:fill="E1DFDD"/>
    </w:rPr>
  </w:style>
  <w:style w:type="paragraph" w:customStyle="1" w:styleId="B1">
    <w:name w:val="B1"/>
    <w:basedOn w:val="List"/>
    <w:rsid w:val="001374E1"/>
    <w:pPr>
      <w:spacing w:line="256" w:lineRule="auto"/>
      <w:ind w:left="568" w:hanging="284"/>
      <w:contextualSpacing w:val="0"/>
    </w:pPr>
    <w:rPr>
      <w:rFonts w:asciiTheme="minorHAnsi" w:hAnsiTheme="minorHAnsi"/>
      <w:kern w:val="2"/>
      <w:sz w:val="22"/>
      <w:lang w:val="en-DK"/>
      <w14:ligatures w14:val="standardContextual"/>
    </w:rPr>
  </w:style>
  <w:style w:type="paragraph" w:styleId="List">
    <w:name w:val="List"/>
    <w:basedOn w:val="Normal"/>
    <w:uiPriority w:val="99"/>
    <w:semiHidden/>
    <w:unhideWhenUsed/>
    <w:rsid w:val="001374E1"/>
    <w:pPr>
      <w:ind w:left="283" w:hanging="283"/>
      <w:contextualSpacing/>
    </w:pPr>
  </w:style>
  <w:style w:type="character" w:customStyle="1" w:styleId="TACChar">
    <w:name w:val="TAC Char"/>
    <w:link w:val="TAC"/>
    <w:qFormat/>
    <w:locked/>
    <w:rsid w:val="004F10A3"/>
    <w:rPr>
      <w:rFonts w:ascii="Arial" w:hAnsi="Arial" w:cs="Arial"/>
      <w:sz w:val="18"/>
    </w:rPr>
  </w:style>
  <w:style w:type="paragraph" w:customStyle="1" w:styleId="TAC">
    <w:name w:val="TAC"/>
    <w:basedOn w:val="Normal"/>
    <w:link w:val="TACChar"/>
    <w:qFormat/>
    <w:rsid w:val="004F10A3"/>
    <w:pPr>
      <w:keepNext/>
      <w:keepLines/>
      <w:spacing w:after="0" w:line="240" w:lineRule="auto"/>
      <w:jc w:val="center"/>
    </w:pPr>
    <w:rPr>
      <w:rFonts w:ascii="Arial" w:hAnsi="Arial" w:cs="Arial"/>
      <w:sz w:val="18"/>
    </w:rPr>
  </w:style>
  <w:style w:type="character" w:customStyle="1" w:styleId="THChar">
    <w:name w:val="TH Char"/>
    <w:link w:val="TH"/>
    <w:qFormat/>
    <w:locked/>
    <w:rsid w:val="004F10A3"/>
    <w:rPr>
      <w:rFonts w:ascii="Arial" w:hAnsi="Arial" w:cs="Arial"/>
      <w:b/>
    </w:rPr>
  </w:style>
  <w:style w:type="paragraph" w:customStyle="1" w:styleId="TH">
    <w:name w:val="TH"/>
    <w:basedOn w:val="Normal"/>
    <w:link w:val="THChar"/>
    <w:qFormat/>
    <w:rsid w:val="004F10A3"/>
    <w:pPr>
      <w:keepNext/>
      <w:keepLines/>
      <w:spacing w:before="60" w:after="180" w:line="240" w:lineRule="auto"/>
      <w:jc w:val="center"/>
    </w:pPr>
    <w:rPr>
      <w:rFonts w:ascii="Arial" w:hAnsi="Arial" w:cs="Arial"/>
      <w:b/>
      <w:sz w:val="22"/>
    </w:rPr>
  </w:style>
  <w:style w:type="paragraph" w:customStyle="1" w:styleId="TAH">
    <w:name w:val="TAH"/>
    <w:basedOn w:val="TAC"/>
    <w:link w:val="TAHCar"/>
    <w:qFormat/>
    <w:rsid w:val="004F10A3"/>
    <w:rPr>
      <w:b/>
    </w:rPr>
  </w:style>
  <w:style w:type="character" w:customStyle="1" w:styleId="TAHCar">
    <w:name w:val="TAH Car"/>
    <w:link w:val="TAH"/>
    <w:qFormat/>
    <w:locked/>
    <w:rsid w:val="004F10A3"/>
    <w:rPr>
      <w:rFonts w:ascii="Arial" w:hAnsi="Arial" w:cs="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425905">
      <w:bodyDiv w:val="1"/>
      <w:marLeft w:val="0"/>
      <w:marRight w:val="0"/>
      <w:marTop w:val="0"/>
      <w:marBottom w:val="0"/>
      <w:divBdr>
        <w:top w:val="none" w:sz="0" w:space="0" w:color="auto"/>
        <w:left w:val="none" w:sz="0" w:space="0" w:color="auto"/>
        <w:bottom w:val="none" w:sz="0" w:space="0" w:color="auto"/>
        <w:right w:val="none" w:sz="0" w:space="0" w:color="auto"/>
      </w:divBdr>
    </w:div>
    <w:div w:id="717971240">
      <w:bodyDiv w:val="1"/>
      <w:marLeft w:val="0"/>
      <w:marRight w:val="0"/>
      <w:marTop w:val="0"/>
      <w:marBottom w:val="0"/>
      <w:divBdr>
        <w:top w:val="none" w:sz="0" w:space="0" w:color="auto"/>
        <w:left w:val="none" w:sz="0" w:space="0" w:color="auto"/>
        <w:bottom w:val="none" w:sz="0" w:space="0" w:color="auto"/>
        <w:right w:val="none" w:sz="0" w:space="0" w:color="auto"/>
      </w:divBdr>
    </w:div>
    <w:div w:id="834687558">
      <w:bodyDiv w:val="1"/>
      <w:marLeft w:val="0"/>
      <w:marRight w:val="0"/>
      <w:marTop w:val="0"/>
      <w:marBottom w:val="0"/>
      <w:divBdr>
        <w:top w:val="none" w:sz="0" w:space="0" w:color="auto"/>
        <w:left w:val="none" w:sz="0" w:space="0" w:color="auto"/>
        <w:bottom w:val="none" w:sz="0" w:space="0" w:color="auto"/>
        <w:right w:val="none" w:sz="0" w:space="0" w:color="auto"/>
      </w:divBdr>
    </w:div>
    <w:div w:id="857737440">
      <w:bodyDiv w:val="1"/>
      <w:marLeft w:val="0"/>
      <w:marRight w:val="0"/>
      <w:marTop w:val="0"/>
      <w:marBottom w:val="0"/>
      <w:divBdr>
        <w:top w:val="none" w:sz="0" w:space="0" w:color="auto"/>
        <w:left w:val="none" w:sz="0" w:space="0" w:color="auto"/>
        <w:bottom w:val="none" w:sz="0" w:space="0" w:color="auto"/>
        <w:right w:val="none" w:sz="0" w:space="0" w:color="auto"/>
      </w:divBdr>
    </w:div>
    <w:div w:id="1541162545">
      <w:bodyDiv w:val="1"/>
      <w:marLeft w:val="0"/>
      <w:marRight w:val="0"/>
      <w:marTop w:val="0"/>
      <w:marBottom w:val="0"/>
      <w:divBdr>
        <w:top w:val="none" w:sz="0" w:space="0" w:color="auto"/>
        <w:left w:val="none" w:sz="0" w:space="0" w:color="auto"/>
        <w:bottom w:val="none" w:sz="0" w:space="0" w:color="auto"/>
        <w:right w:val="none" w:sz="0" w:space="0" w:color="auto"/>
      </w:divBdr>
    </w:div>
    <w:div w:id="1559240882">
      <w:bodyDiv w:val="1"/>
      <w:marLeft w:val="0"/>
      <w:marRight w:val="0"/>
      <w:marTop w:val="0"/>
      <w:marBottom w:val="0"/>
      <w:divBdr>
        <w:top w:val="none" w:sz="0" w:space="0" w:color="auto"/>
        <w:left w:val="none" w:sz="0" w:space="0" w:color="auto"/>
        <w:bottom w:val="none" w:sz="0" w:space="0" w:color="auto"/>
        <w:right w:val="none" w:sz="0" w:space="0" w:color="auto"/>
      </w:divBdr>
    </w:div>
    <w:div w:id="1769085016">
      <w:bodyDiv w:val="1"/>
      <w:marLeft w:val="0"/>
      <w:marRight w:val="0"/>
      <w:marTop w:val="0"/>
      <w:marBottom w:val="0"/>
      <w:divBdr>
        <w:top w:val="none" w:sz="0" w:space="0" w:color="auto"/>
        <w:left w:val="none" w:sz="0" w:space="0" w:color="auto"/>
        <w:bottom w:val="none" w:sz="0" w:space="0" w:color="auto"/>
        <w:right w:val="none" w:sz="0" w:space="0" w:color="auto"/>
      </w:divBdr>
    </w:div>
    <w:div w:id="187230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reddy\Nokia\5G%20Radio%20-%20RAN4%205G%20Documents\RAN4%20108bis%20Xiamen\!Tempates\TDoc_Template_RAN4%23108bis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5AIRPNAIUNRU-1328258698-27225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https://nokia.sharepoint.com/sites/c5g/5gradio/_layouts/15/DocIdRedir.aspx?ID=5AIRPNAIUNRU-1328258698-27225</Url>
      <Description>5AIRPNAIUNRU-1328258698-27225</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DB7C7B6-7E77-42CD-812D-4335CF83F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229671-E0DA-4094-AFA7-CB40F111EDFA}">
  <ds:schemaRefs>
    <ds:schemaRef ds:uri="http://schemas.microsoft.com/office/2006/documentManagement/types"/>
    <ds:schemaRef ds:uri="http://purl.org/dc/terms/"/>
    <ds:schemaRef ds:uri="0b6aed8e-0313-4d17-80ff-d0e5da4931c5"/>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http://www.w3.org/XML/1998/namespace"/>
    <ds:schemaRef ds:uri="3b34c8f0-1ef5-4d1e-bb66-517ce7fe7356"/>
    <ds:schemaRef ds:uri="71c5aaf6-e6ce-465b-b873-5148d2a4c105"/>
    <ds:schemaRef ds:uri="http://purl.org/dc/dcmitype/"/>
  </ds:schemaRefs>
</ds:datastoreItem>
</file>

<file path=customXml/itemProps3.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TDoc_Template_RAN4#108bis_Dimitri</Template>
  <TotalTime>2</TotalTime>
  <Pages>6</Pages>
  <Words>1960</Words>
  <Characters>11173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13107</CharactersWithSpaces>
  <SharedDoc>false</SharedDoc>
  <HLinks>
    <vt:vector size="72" baseType="variant">
      <vt:variant>
        <vt:i4>2031665</vt:i4>
      </vt:variant>
      <vt:variant>
        <vt:i4>56</vt:i4>
      </vt:variant>
      <vt:variant>
        <vt:i4>0</vt:i4>
      </vt:variant>
      <vt:variant>
        <vt:i4>5</vt:i4>
      </vt:variant>
      <vt:variant>
        <vt:lpwstr/>
      </vt:variant>
      <vt:variant>
        <vt:lpwstr>_Toc146623493</vt:lpwstr>
      </vt:variant>
      <vt:variant>
        <vt:i4>2031665</vt:i4>
      </vt:variant>
      <vt:variant>
        <vt:i4>53</vt:i4>
      </vt:variant>
      <vt:variant>
        <vt:i4>0</vt:i4>
      </vt:variant>
      <vt:variant>
        <vt:i4>5</vt:i4>
      </vt:variant>
      <vt:variant>
        <vt:lpwstr/>
      </vt:variant>
      <vt:variant>
        <vt:lpwstr>_Toc146623492</vt:lpwstr>
      </vt:variant>
      <vt:variant>
        <vt:i4>2031665</vt:i4>
      </vt:variant>
      <vt:variant>
        <vt:i4>50</vt:i4>
      </vt:variant>
      <vt:variant>
        <vt:i4>0</vt:i4>
      </vt:variant>
      <vt:variant>
        <vt:i4>5</vt:i4>
      </vt:variant>
      <vt:variant>
        <vt:lpwstr/>
      </vt:variant>
      <vt:variant>
        <vt:lpwstr>_Toc146623491</vt:lpwstr>
      </vt:variant>
      <vt:variant>
        <vt:i4>2031665</vt:i4>
      </vt:variant>
      <vt:variant>
        <vt:i4>47</vt:i4>
      </vt:variant>
      <vt:variant>
        <vt:i4>0</vt:i4>
      </vt:variant>
      <vt:variant>
        <vt:i4>5</vt:i4>
      </vt:variant>
      <vt:variant>
        <vt:lpwstr/>
      </vt:variant>
      <vt:variant>
        <vt:lpwstr>_Toc146623490</vt:lpwstr>
      </vt:variant>
      <vt:variant>
        <vt:i4>1966129</vt:i4>
      </vt:variant>
      <vt:variant>
        <vt:i4>44</vt:i4>
      </vt:variant>
      <vt:variant>
        <vt:i4>0</vt:i4>
      </vt:variant>
      <vt:variant>
        <vt:i4>5</vt:i4>
      </vt:variant>
      <vt:variant>
        <vt:lpwstr/>
      </vt:variant>
      <vt:variant>
        <vt:lpwstr>_Toc146623489</vt:lpwstr>
      </vt:variant>
      <vt:variant>
        <vt:i4>1966129</vt:i4>
      </vt:variant>
      <vt:variant>
        <vt:i4>41</vt:i4>
      </vt:variant>
      <vt:variant>
        <vt:i4>0</vt:i4>
      </vt:variant>
      <vt:variant>
        <vt:i4>5</vt:i4>
      </vt:variant>
      <vt:variant>
        <vt:lpwstr/>
      </vt:variant>
      <vt:variant>
        <vt:lpwstr>_Toc146623488</vt:lpwstr>
      </vt:variant>
      <vt:variant>
        <vt:i4>1966129</vt:i4>
      </vt:variant>
      <vt:variant>
        <vt:i4>38</vt:i4>
      </vt:variant>
      <vt:variant>
        <vt:i4>0</vt:i4>
      </vt:variant>
      <vt:variant>
        <vt:i4>5</vt:i4>
      </vt:variant>
      <vt:variant>
        <vt:lpwstr/>
      </vt:variant>
      <vt:variant>
        <vt:lpwstr>_Toc146623487</vt:lpwstr>
      </vt:variant>
      <vt:variant>
        <vt:i4>1966129</vt:i4>
      </vt:variant>
      <vt:variant>
        <vt:i4>35</vt:i4>
      </vt:variant>
      <vt:variant>
        <vt:i4>0</vt:i4>
      </vt:variant>
      <vt:variant>
        <vt:i4>5</vt:i4>
      </vt:variant>
      <vt:variant>
        <vt:lpwstr/>
      </vt:variant>
      <vt:variant>
        <vt:lpwstr>_Toc146623486</vt:lpwstr>
      </vt:variant>
      <vt:variant>
        <vt:i4>1966129</vt:i4>
      </vt:variant>
      <vt:variant>
        <vt:i4>32</vt:i4>
      </vt:variant>
      <vt:variant>
        <vt:i4>0</vt:i4>
      </vt:variant>
      <vt:variant>
        <vt:i4>5</vt:i4>
      </vt:variant>
      <vt:variant>
        <vt:lpwstr/>
      </vt:variant>
      <vt:variant>
        <vt:lpwstr>_Toc146623485</vt:lpwstr>
      </vt:variant>
      <vt:variant>
        <vt:i4>1966129</vt:i4>
      </vt:variant>
      <vt:variant>
        <vt:i4>29</vt:i4>
      </vt:variant>
      <vt:variant>
        <vt:i4>0</vt:i4>
      </vt:variant>
      <vt:variant>
        <vt:i4>5</vt:i4>
      </vt:variant>
      <vt:variant>
        <vt:lpwstr/>
      </vt:variant>
      <vt:variant>
        <vt:lpwstr>_Toc146623484</vt:lpwstr>
      </vt:variant>
      <vt:variant>
        <vt:i4>2359360</vt:i4>
      </vt:variant>
      <vt:variant>
        <vt:i4>3</vt:i4>
      </vt:variant>
      <vt:variant>
        <vt:i4>0</vt:i4>
      </vt:variant>
      <vt:variant>
        <vt:i4>5</vt:i4>
      </vt:variant>
      <vt:variant>
        <vt:lpwstr>mailto:renato.abreu@nokia.com</vt:lpwstr>
      </vt:variant>
      <vt:variant>
        <vt:lpwstr/>
      </vt:variant>
      <vt:variant>
        <vt:i4>5374012</vt:i4>
      </vt:variant>
      <vt:variant>
        <vt:i4>0</vt:i4>
      </vt:variant>
      <vt:variant>
        <vt:i4>0</vt:i4>
      </vt:variant>
      <vt:variant>
        <vt:i4>5</vt:i4>
      </vt:variant>
      <vt:variant>
        <vt:lpwstr>mailto:aditya.amah@nokia.com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Phani</dc:creator>
  <cp:keywords>3GPP;RAN4</cp:keywords>
  <dc:description/>
  <cp:lastModifiedBy>Aditya Amah (Nokia)</cp:lastModifiedBy>
  <cp:revision>2</cp:revision>
  <dcterms:created xsi:type="dcterms:W3CDTF">2023-11-03T20:42:00Z</dcterms:created>
  <dcterms:modified xsi:type="dcterms:W3CDTF">2023-11-03T20:42:00Z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81602e8c-9d95-4754-b1f4-0f87405c9a84</vt:lpwstr>
  </property>
  <property fmtid="{D5CDD505-2E9C-101B-9397-08002B2CF9AE}" pid="11" name="MediaServiceImageTags">
    <vt:lpwstr/>
  </property>
  <property fmtid="{D5CDD505-2E9C-101B-9397-08002B2CF9AE}" pid="12" name="GrammarlyDocumentId">
    <vt:lpwstr>d6d84d6a-dab6-41d4-ad9f-4d7f876ade52</vt:lpwstr>
  </property>
</Properties>
</file>